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15407" w:rsidRPr="00981CCC" w:rsidRDefault="00775F61" w:rsidP="009E0ADF">
      <w:pPr>
        <w:pStyle w:val="bodytext"/>
        <w:jc w:val="right"/>
        <w:rPr>
          <w:rFonts w:ascii="Calibri" w:hAnsi="Calibri"/>
          <w:b/>
          <w:bCs/>
          <w:sz w:val="22"/>
          <w:szCs w:val="22"/>
          <w:u w:val="single"/>
        </w:rPr>
      </w:pPr>
      <w:r>
        <w:rPr>
          <w:noProof/>
          <w:lang w:eastAsia="de-DE"/>
        </w:rPr>
        <w:drawing>
          <wp:anchor distT="0" distB="0" distL="114300" distR="114300" simplePos="0" relativeHeight="251665408" behindDoc="0" locked="0" layoutInCell="1" allowOverlap="1">
            <wp:simplePos x="0" y="0"/>
            <wp:positionH relativeFrom="column">
              <wp:posOffset>-556895</wp:posOffset>
            </wp:positionH>
            <wp:positionV relativeFrom="paragraph">
              <wp:posOffset>-1430655</wp:posOffset>
            </wp:positionV>
            <wp:extent cx="1772285" cy="2038350"/>
            <wp:effectExtent l="0" t="0" r="0" b="0"/>
            <wp:wrapNone/>
            <wp:docPr id="14" name="Bild 6" descr="Loghi Kunst e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Loghi Kunst e Villa"/>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2285" cy="2038350"/>
                    </a:xfrm>
                    <a:prstGeom prst="rect">
                      <a:avLst/>
                    </a:prstGeom>
                    <a:noFill/>
                    <a:ln>
                      <a:noFill/>
                    </a:ln>
                  </pic:spPr>
                </pic:pic>
              </a:graphicData>
            </a:graphic>
          </wp:anchor>
        </w:drawing>
      </w:r>
      <w:r w:rsidR="00215407" w:rsidRPr="00981CCC">
        <w:rPr>
          <w:rFonts w:ascii="Calibri" w:hAnsi="Calibri"/>
          <w:b/>
          <w:bCs/>
          <w:sz w:val="22"/>
          <w:szCs w:val="22"/>
          <w:u w:val="single"/>
        </w:rPr>
        <w:t>PRESSEMITTEILUNG</w:t>
      </w:r>
    </w:p>
    <w:p w:rsidR="00215407" w:rsidRDefault="00215407" w:rsidP="009E0ADF">
      <w:pPr>
        <w:spacing w:line="240" w:lineRule="auto"/>
        <w:jc w:val="center"/>
        <w:rPr>
          <w:b/>
          <w:sz w:val="30"/>
          <w:szCs w:val="30"/>
        </w:rPr>
      </w:pPr>
    </w:p>
    <w:p w:rsidR="00215407" w:rsidRPr="00C265CE" w:rsidRDefault="00215407" w:rsidP="009E0ADF">
      <w:pPr>
        <w:spacing w:line="240" w:lineRule="auto"/>
        <w:jc w:val="center"/>
        <w:rPr>
          <w:b/>
          <w:sz w:val="30"/>
          <w:szCs w:val="30"/>
        </w:rPr>
      </w:pPr>
      <w:r w:rsidRPr="00981CCC">
        <w:rPr>
          <w:b/>
          <w:sz w:val="30"/>
          <w:szCs w:val="30"/>
        </w:rPr>
        <w:t>Kunst Meran</w:t>
      </w:r>
    </w:p>
    <w:p w:rsidR="00215407" w:rsidRDefault="00215407" w:rsidP="009E0ADF">
      <w:pPr>
        <w:spacing w:line="240" w:lineRule="auto"/>
        <w:jc w:val="center"/>
        <w:rPr>
          <w:i/>
          <w:sz w:val="30"/>
          <w:szCs w:val="30"/>
        </w:rPr>
      </w:pPr>
      <w:r>
        <w:rPr>
          <w:b/>
          <w:sz w:val="24"/>
          <w:szCs w:val="24"/>
        </w:rPr>
        <w:t xml:space="preserve">und </w:t>
      </w:r>
      <w:proofErr w:type="spellStart"/>
      <w:r w:rsidRPr="00C265CE">
        <w:rPr>
          <w:b/>
          <w:sz w:val="24"/>
          <w:szCs w:val="24"/>
        </w:rPr>
        <w:t>Centre</w:t>
      </w:r>
      <w:proofErr w:type="spellEnd"/>
      <w:r w:rsidRPr="00C265CE">
        <w:rPr>
          <w:b/>
          <w:sz w:val="24"/>
          <w:szCs w:val="24"/>
        </w:rPr>
        <w:t xml:space="preserve"> National </w:t>
      </w:r>
      <w:proofErr w:type="spellStart"/>
      <w:r w:rsidRPr="00C265CE">
        <w:rPr>
          <w:b/>
          <w:sz w:val="24"/>
          <w:szCs w:val="24"/>
        </w:rPr>
        <w:t>d’art</w:t>
      </w:r>
      <w:proofErr w:type="spellEnd"/>
      <w:r w:rsidRPr="00C265CE">
        <w:rPr>
          <w:b/>
          <w:sz w:val="24"/>
          <w:szCs w:val="24"/>
        </w:rPr>
        <w:t xml:space="preserve"> </w:t>
      </w:r>
      <w:proofErr w:type="spellStart"/>
      <w:r w:rsidRPr="00C265CE">
        <w:rPr>
          <w:b/>
          <w:sz w:val="24"/>
          <w:szCs w:val="24"/>
        </w:rPr>
        <w:t>contemporain</w:t>
      </w:r>
      <w:proofErr w:type="spellEnd"/>
      <w:r w:rsidRPr="00C265CE">
        <w:rPr>
          <w:b/>
          <w:sz w:val="24"/>
          <w:szCs w:val="24"/>
        </w:rPr>
        <w:t xml:space="preserve"> Villa </w:t>
      </w:r>
      <w:proofErr w:type="spellStart"/>
      <w:r w:rsidRPr="00C265CE">
        <w:rPr>
          <w:b/>
          <w:sz w:val="24"/>
          <w:szCs w:val="24"/>
        </w:rPr>
        <w:t>Arson</w:t>
      </w:r>
      <w:proofErr w:type="spellEnd"/>
      <w:r w:rsidRPr="00C265CE">
        <w:rPr>
          <w:b/>
          <w:sz w:val="24"/>
          <w:szCs w:val="24"/>
        </w:rPr>
        <w:t>, Nizza (F)</w:t>
      </w:r>
      <w:r w:rsidRPr="00C265CE">
        <w:rPr>
          <w:b/>
          <w:sz w:val="24"/>
          <w:szCs w:val="24"/>
        </w:rPr>
        <w:br/>
      </w:r>
      <w:r w:rsidRPr="00C265CE">
        <w:rPr>
          <w:i/>
          <w:sz w:val="30"/>
          <w:szCs w:val="30"/>
        </w:rPr>
        <w:br/>
      </w:r>
      <w:r>
        <w:rPr>
          <w:i/>
          <w:sz w:val="30"/>
          <w:szCs w:val="30"/>
        </w:rPr>
        <w:t>präsentieren die A</w:t>
      </w:r>
      <w:r w:rsidRPr="00C265CE">
        <w:rPr>
          <w:i/>
          <w:sz w:val="30"/>
          <w:szCs w:val="30"/>
        </w:rPr>
        <w:t>usstellung</w:t>
      </w:r>
    </w:p>
    <w:p w:rsidR="00215407" w:rsidRPr="00215407" w:rsidRDefault="00215407" w:rsidP="009E0ADF">
      <w:pPr>
        <w:spacing w:line="240" w:lineRule="auto"/>
        <w:jc w:val="center"/>
        <w:rPr>
          <w:b/>
          <w:sz w:val="30"/>
          <w:szCs w:val="30"/>
        </w:rPr>
      </w:pPr>
      <w:r w:rsidRPr="00981CCC">
        <w:rPr>
          <w:b/>
          <w:i/>
          <w:sz w:val="32"/>
          <w:szCs w:val="28"/>
        </w:rPr>
        <w:t>FROM &amp; TO</w:t>
      </w:r>
      <w:r w:rsidRPr="00981CCC">
        <w:rPr>
          <w:b/>
          <w:i/>
          <w:sz w:val="32"/>
          <w:szCs w:val="28"/>
        </w:rPr>
        <w:br/>
      </w:r>
      <w:r w:rsidRPr="00981CCC">
        <w:rPr>
          <w:b/>
          <w:bCs/>
        </w:rPr>
        <w:br/>
      </w:r>
      <w:r w:rsidRPr="00981CCC">
        <w:rPr>
          <w:b/>
        </w:rPr>
        <w:t>DIANE</w:t>
      </w:r>
      <w:r w:rsidRPr="00981CCC">
        <w:t xml:space="preserve"> BLONDEAU</w:t>
      </w:r>
      <w:r w:rsidRPr="00981CCC">
        <w:br/>
      </w:r>
      <w:r w:rsidRPr="00981CCC">
        <w:rPr>
          <w:b/>
        </w:rPr>
        <w:t>LORRAINE</w:t>
      </w:r>
      <w:r w:rsidRPr="00981CCC">
        <w:t xml:space="preserve"> CHÂTEAUX </w:t>
      </w:r>
      <w:r w:rsidRPr="00981CCC">
        <w:br/>
      </w:r>
      <w:r w:rsidRPr="00981CCC">
        <w:rPr>
          <w:b/>
        </w:rPr>
        <w:t>QUENTIN</w:t>
      </w:r>
      <w:r w:rsidRPr="00981CCC">
        <w:t xml:space="preserve"> DEROUET</w:t>
      </w:r>
      <w:r w:rsidRPr="00981CCC">
        <w:rPr>
          <w:b/>
        </w:rPr>
        <w:t xml:space="preserve"> </w:t>
      </w:r>
      <w:r w:rsidRPr="00981CCC">
        <w:br/>
        <w:t xml:space="preserve">TONY </w:t>
      </w:r>
      <w:r w:rsidRPr="00981CCC">
        <w:rPr>
          <w:b/>
        </w:rPr>
        <w:t xml:space="preserve">FIORENTINO </w:t>
      </w:r>
      <w:r w:rsidRPr="00981CCC">
        <w:br/>
        <w:t xml:space="preserve">JULIA </w:t>
      </w:r>
      <w:r w:rsidRPr="00981CCC">
        <w:rPr>
          <w:b/>
        </w:rPr>
        <w:t xml:space="preserve">FRANK </w:t>
      </w:r>
      <w:r w:rsidRPr="00981CCC">
        <w:br/>
        <w:t xml:space="preserve">SONIA </w:t>
      </w:r>
      <w:r w:rsidRPr="00981CCC">
        <w:rPr>
          <w:b/>
        </w:rPr>
        <w:t xml:space="preserve">LEIMER </w:t>
      </w:r>
      <w:r w:rsidRPr="00981CCC">
        <w:br/>
        <w:t xml:space="preserve">ROBERTO </w:t>
      </w:r>
      <w:r w:rsidRPr="00981CCC">
        <w:rPr>
          <w:b/>
        </w:rPr>
        <w:t xml:space="preserve">PUGLIESE </w:t>
      </w:r>
      <w:r w:rsidRPr="00981CCC">
        <w:br/>
      </w:r>
      <w:r w:rsidRPr="00981CCC">
        <w:rPr>
          <w:b/>
        </w:rPr>
        <w:t xml:space="preserve">VIVIEN </w:t>
      </w:r>
      <w:r w:rsidRPr="00981CCC">
        <w:t xml:space="preserve">ROUBAUD </w:t>
      </w:r>
      <w:r w:rsidRPr="00981CCC">
        <w:br/>
        <w:t xml:space="preserve">LEANDER </w:t>
      </w:r>
      <w:r w:rsidRPr="00981CCC">
        <w:rPr>
          <w:b/>
        </w:rPr>
        <w:t xml:space="preserve">SCHWAZER </w:t>
      </w:r>
      <w:r w:rsidRPr="00981CCC">
        <w:br/>
      </w:r>
      <w:r w:rsidRPr="00981CCC">
        <w:rPr>
          <w:b/>
        </w:rPr>
        <w:t xml:space="preserve">THOMAS </w:t>
      </w:r>
      <w:r w:rsidRPr="00981CCC">
        <w:t>TEURLAI</w:t>
      </w:r>
      <w:r w:rsidRPr="00981CCC">
        <w:br/>
      </w:r>
    </w:p>
    <w:p w:rsidR="00215407" w:rsidRDefault="00215407" w:rsidP="009E0ADF">
      <w:pPr>
        <w:spacing w:line="240" w:lineRule="auto"/>
        <w:jc w:val="center"/>
        <w:rPr>
          <w:b/>
          <w:sz w:val="28"/>
          <w:szCs w:val="28"/>
          <w:u w:val="single"/>
        </w:rPr>
      </w:pPr>
      <w:r w:rsidRPr="00981CCC">
        <w:rPr>
          <w:b/>
          <w:sz w:val="28"/>
          <w:szCs w:val="28"/>
          <w:u w:val="single"/>
        </w:rPr>
        <w:t xml:space="preserve">7. Februar bis 12. </w:t>
      </w:r>
      <w:r w:rsidRPr="00D02AEE">
        <w:rPr>
          <w:b/>
          <w:sz w:val="28"/>
          <w:szCs w:val="28"/>
          <w:u w:val="single"/>
        </w:rPr>
        <w:t xml:space="preserve">April 2015 </w:t>
      </w:r>
      <w:r>
        <w:rPr>
          <w:b/>
          <w:sz w:val="28"/>
          <w:szCs w:val="28"/>
          <w:u w:val="single"/>
        </w:rPr>
        <w:t xml:space="preserve">bei </w:t>
      </w:r>
      <w:r w:rsidRPr="00981CCC">
        <w:rPr>
          <w:b/>
          <w:sz w:val="28"/>
          <w:szCs w:val="28"/>
          <w:u w:val="single"/>
        </w:rPr>
        <w:t>Kunst Meran</w:t>
      </w:r>
    </w:p>
    <w:p w:rsidR="00215407" w:rsidRPr="00215407" w:rsidRDefault="00215407" w:rsidP="009E0ADF">
      <w:pPr>
        <w:spacing w:line="240" w:lineRule="auto"/>
        <w:rPr>
          <w:b/>
          <w:sz w:val="28"/>
          <w:szCs w:val="28"/>
          <w:u w:val="single"/>
        </w:rPr>
      </w:pPr>
      <w:r w:rsidRPr="00D02AEE">
        <w:br/>
      </w:r>
      <w:r w:rsidRPr="005A0A5A">
        <w:t xml:space="preserve">Kuratoren: Valerio </w:t>
      </w:r>
      <w:proofErr w:type="spellStart"/>
      <w:r w:rsidRPr="005A0A5A">
        <w:t>Dehò</w:t>
      </w:r>
      <w:proofErr w:type="spellEnd"/>
      <w:r w:rsidRPr="005A0A5A">
        <w:t xml:space="preserve"> und Éric Mangion</w:t>
      </w:r>
    </w:p>
    <w:p w:rsidR="00215407" w:rsidRPr="005A0A5A" w:rsidRDefault="00215407" w:rsidP="009E0ADF">
      <w:pPr>
        <w:jc w:val="both"/>
        <w:rPr>
          <w:strike/>
        </w:rPr>
      </w:pPr>
    </w:p>
    <w:p w:rsidR="00215407" w:rsidRPr="005A0A5A" w:rsidRDefault="00215407" w:rsidP="009E0ADF">
      <w:pPr>
        <w:spacing w:line="240" w:lineRule="auto"/>
        <w:jc w:val="both"/>
      </w:pPr>
      <w:r w:rsidRPr="005A0A5A">
        <w:t xml:space="preserve">Meran, Januar 2015 – </w:t>
      </w:r>
      <w:r>
        <w:t>Das</w:t>
      </w:r>
      <w:r w:rsidRPr="005A0A5A">
        <w:t xml:space="preserve"> Gemeinschaftsprojekt der Kuratoren Éric Mangion, Direktor des </w:t>
      </w:r>
      <w:proofErr w:type="spellStart"/>
      <w:r w:rsidRPr="005A0A5A">
        <w:t>Centre</w:t>
      </w:r>
      <w:proofErr w:type="spellEnd"/>
      <w:r w:rsidRPr="005A0A5A">
        <w:t xml:space="preserve"> National </w:t>
      </w:r>
      <w:proofErr w:type="spellStart"/>
      <w:r w:rsidRPr="005A0A5A">
        <w:t>d’art</w:t>
      </w:r>
      <w:proofErr w:type="spellEnd"/>
      <w:r w:rsidRPr="005A0A5A">
        <w:t xml:space="preserve"> </w:t>
      </w:r>
      <w:proofErr w:type="spellStart"/>
      <w:r w:rsidRPr="005A0A5A">
        <w:t>contemporain</w:t>
      </w:r>
      <w:proofErr w:type="spellEnd"/>
      <w:r w:rsidRPr="005A0A5A">
        <w:t xml:space="preserve"> Villa </w:t>
      </w:r>
      <w:proofErr w:type="spellStart"/>
      <w:r w:rsidRPr="005A0A5A">
        <w:t>Arson</w:t>
      </w:r>
      <w:proofErr w:type="spellEnd"/>
      <w:r w:rsidRPr="005A0A5A">
        <w:t xml:space="preserve">, und Valerio </w:t>
      </w:r>
      <w:proofErr w:type="spellStart"/>
      <w:r w:rsidRPr="005A0A5A">
        <w:t>Dehò</w:t>
      </w:r>
      <w:proofErr w:type="spellEnd"/>
      <w:r w:rsidRPr="005A0A5A">
        <w:t xml:space="preserve">, künstlerischer Leiter von Kunst Meran, </w:t>
      </w:r>
      <w:r w:rsidRPr="005A0A5A">
        <w:rPr>
          <w:b/>
        </w:rPr>
        <w:t>zeigt die Werke fünf italienischer und fünf französischer Nachwuchskünstler</w:t>
      </w:r>
      <w:r w:rsidRPr="005A0A5A">
        <w:t xml:space="preserve">: Tony Fiorentino, Leander A. Schwazer, Sonia Leimer, Julia Frank und Roberto Pugliese sowie Diane Blondeau, Lorraine Châteaux, Quentin Derouet, Vivien </w:t>
      </w:r>
      <w:proofErr w:type="spellStart"/>
      <w:r w:rsidRPr="005A0A5A">
        <w:t>Roubaud</w:t>
      </w:r>
      <w:proofErr w:type="spellEnd"/>
      <w:r w:rsidRPr="005A0A5A">
        <w:t xml:space="preserve"> und Thomas Teurlai.</w:t>
      </w:r>
    </w:p>
    <w:p w:rsidR="00215407" w:rsidRPr="005A0A5A" w:rsidRDefault="00215407" w:rsidP="009E0ADF">
      <w:pPr>
        <w:spacing w:line="240" w:lineRule="auto"/>
        <w:jc w:val="both"/>
      </w:pPr>
    </w:p>
    <w:p w:rsidR="00215407" w:rsidRDefault="00215407" w:rsidP="009E0ADF">
      <w:pPr>
        <w:spacing w:line="240" w:lineRule="auto"/>
        <w:jc w:val="both"/>
      </w:pPr>
      <w:r w:rsidRPr="000E3598">
        <w:t>FROM &amp; TO</w:t>
      </w:r>
      <w:r>
        <w:t xml:space="preserve"> ist </w:t>
      </w:r>
      <w:r w:rsidRPr="000E3598">
        <w:t xml:space="preserve">eine Initiative, die </w:t>
      </w:r>
      <w:r w:rsidRPr="000E3598">
        <w:rPr>
          <w:b/>
        </w:rPr>
        <w:t xml:space="preserve">junge Künstler </w:t>
      </w:r>
      <w:r>
        <w:rPr>
          <w:b/>
        </w:rPr>
        <w:t>in ihrem Entwicklungsprozess konkret fördern</w:t>
      </w:r>
      <w:r w:rsidRPr="000E3598">
        <w:t xml:space="preserve"> und ihnen die Möglichkeit geben</w:t>
      </w:r>
      <w:r>
        <w:t xml:space="preserve"> möchte</w:t>
      </w:r>
      <w:r w:rsidRPr="000E3598">
        <w:t xml:space="preserve">, neue </w:t>
      </w:r>
      <w:r>
        <w:t xml:space="preserve">Netzwerke </w:t>
      </w:r>
      <w:r w:rsidRPr="000E3598">
        <w:t xml:space="preserve">zu knüpfen und sich mit der internationalen Kunstszene zu messen. Im </w:t>
      </w:r>
      <w:r>
        <w:t>Zentrum</w:t>
      </w:r>
      <w:r w:rsidRPr="000E3598">
        <w:t xml:space="preserve"> de</w:t>
      </w:r>
      <w:r>
        <w:t xml:space="preserve">s Ausstellungsprojekts </w:t>
      </w:r>
      <w:proofErr w:type="gramStart"/>
      <w:r w:rsidRPr="000E3598">
        <w:t>steh</w:t>
      </w:r>
      <w:r>
        <w:t>en</w:t>
      </w:r>
      <w:proofErr w:type="gramEnd"/>
      <w:r w:rsidRPr="000E3598">
        <w:t xml:space="preserve"> die </w:t>
      </w:r>
      <w:r w:rsidRPr="000E3598">
        <w:rPr>
          <w:b/>
        </w:rPr>
        <w:t>Zusammenarbeit und Auseinandersetzung</w:t>
      </w:r>
      <w:r w:rsidRPr="000E3598">
        <w:t xml:space="preserve">. </w:t>
      </w:r>
      <w:r w:rsidRPr="00CB07AB">
        <w:t xml:space="preserve">Innen und außen, </w:t>
      </w:r>
      <w:r>
        <w:t>„</w:t>
      </w:r>
      <w:proofErr w:type="spellStart"/>
      <w:r w:rsidRPr="00CB07AB">
        <w:t>f</w:t>
      </w:r>
      <w:r>
        <w:t>rom</w:t>
      </w:r>
      <w:proofErr w:type="spellEnd"/>
      <w:r>
        <w:t xml:space="preserve"> </w:t>
      </w:r>
      <w:proofErr w:type="spellStart"/>
      <w:r>
        <w:t>and</w:t>
      </w:r>
      <w:proofErr w:type="spellEnd"/>
      <w:r>
        <w:t xml:space="preserve"> </w:t>
      </w:r>
      <w:proofErr w:type="spellStart"/>
      <w:r w:rsidRPr="00CB07AB">
        <w:t>to</w:t>
      </w:r>
      <w:proofErr w:type="spellEnd"/>
      <w:r w:rsidRPr="00CB07AB">
        <w:t>"</w:t>
      </w:r>
      <w:r w:rsidRPr="000E3598">
        <w:t xml:space="preserve">, ist somit eine Art Metapher für den </w:t>
      </w:r>
      <w:r>
        <w:t>unmittelbaren</w:t>
      </w:r>
      <w:r w:rsidRPr="000E3598">
        <w:t xml:space="preserve"> oder </w:t>
      </w:r>
      <w:r>
        <w:t>vermittelten</w:t>
      </w:r>
      <w:r w:rsidRPr="000E3598">
        <w:t xml:space="preserve"> </w:t>
      </w:r>
      <w:r>
        <w:t>Austausch</w:t>
      </w:r>
      <w:r w:rsidRPr="000E3598">
        <w:t xml:space="preserve">, </w:t>
      </w:r>
      <w:r>
        <w:t xml:space="preserve">wie er zwischen </w:t>
      </w:r>
      <w:r w:rsidRPr="000E3598">
        <w:t>Künstler</w:t>
      </w:r>
      <w:r>
        <w:t>n</w:t>
      </w:r>
      <w:r w:rsidRPr="000E3598">
        <w:t xml:space="preserve"> </w:t>
      </w:r>
      <w:r>
        <w:t xml:space="preserve">tagtäglich stattfindet. </w:t>
      </w:r>
      <w:r w:rsidRPr="00463E0D">
        <w:t xml:space="preserve">Die </w:t>
      </w:r>
      <w:r>
        <w:t>Ausstellungs</w:t>
      </w:r>
      <w:r w:rsidRPr="00463E0D">
        <w:t xml:space="preserve">reihe </w:t>
      </w:r>
      <w:r>
        <w:t xml:space="preserve">findet dieses Jahr </w:t>
      </w:r>
      <w:r w:rsidRPr="00B045A8">
        <w:rPr>
          <w:b/>
        </w:rPr>
        <w:t>zum dritten Mal</w:t>
      </w:r>
      <w:r>
        <w:t xml:space="preserve"> statt</w:t>
      </w:r>
      <w:r w:rsidRPr="00463E0D">
        <w:t xml:space="preserve">. </w:t>
      </w:r>
      <w:r>
        <w:t xml:space="preserve">In den Vorjahren </w:t>
      </w:r>
      <w:r w:rsidRPr="00981CCC">
        <w:t xml:space="preserve">(2007 und 2011) </w:t>
      </w:r>
      <w:r>
        <w:t xml:space="preserve">hatten einige </w:t>
      </w:r>
      <w:r w:rsidRPr="00981CCC">
        <w:t>ausgesuchte Künstler aus Italien</w:t>
      </w:r>
      <w:r>
        <w:t xml:space="preserve"> jeweils</w:t>
      </w:r>
      <w:r w:rsidRPr="00981CCC">
        <w:t xml:space="preserve"> einen Künstler aus dem A</w:t>
      </w:r>
      <w:r>
        <w:t xml:space="preserve">usland zur themenbezogenen Arbeit im Tandem oder in der Gruppe eingeladen. </w:t>
      </w:r>
      <w:r w:rsidRPr="007D2F9D">
        <w:rPr>
          <w:b/>
        </w:rPr>
        <w:t xml:space="preserve">Für </w:t>
      </w:r>
      <w:r>
        <w:rPr>
          <w:b/>
        </w:rPr>
        <w:t xml:space="preserve">die aktuelle Ausstellung FROM &amp; TO </w:t>
      </w:r>
      <w:r w:rsidRPr="00463E0D">
        <w:rPr>
          <w:b/>
        </w:rPr>
        <w:t xml:space="preserve">2014-2015 </w:t>
      </w:r>
      <w:r>
        <w:rPr>
          <w:b/>
        </w:rPr>
        <w:t xml:space="preserve">hat sich ein neues Format herauskristallisiert und die Gelegenheit zum interkulturellen Austausch </w:t>
      </w:r>
      <w:r w:rsidRPr="00463E0D">
        <w:rPr>
          <w:b/>
        </w:rPr>
        <w:t>zwischen Frankreich und Italien</w:t>
      </w:r>
      <w:r>
        <w:rPr>
          <w:b/>
        </w:rPr>
        <w:t xml:space="preserve"> ergeben</w:t>
      </w:r>
      <w:r w:rsidRPr="00463E0D">
        <w:rPr>
          <w:b/>
        </w:rPr>
        <w:t>.</w:t>
      </w:r>
      <w:r>
        <w:t xml:space="preserve"> </w:t>
      </w:r>
    </w:p>
    <w:p w:rsidR="00215407" w:rsidRDefault="00215407" w:rsidP="009E0ADF">
      <w:pPr>
        <w:spacing w:line="240" w:lineRule="auto"/>
        <w:jc w:val="both"/>
      </w:pPr>
    </w:p>
    <w:p w:rsidR="00215407" w:rsidRDefault="00215407" w:rsidP="009E0ADF">
      <w:pPr>
        <w:spacing w:line="240" w:lineRule="auto"/>
        <w:jc w:val="both"/>
      </w:pPr>
    </w:p>
    <w:p w:rsidR="00215407" w:rsidRDefault="00215407" w:rsidP="009E0ADF">
      <w:pPr>
        <w:spacing w:line="240" w:lineRule="auto"/>
        <w:jc w:val="both"/>
      </w:pPr>
    </w:p>
    <w:p w:rsidR="00215407" w:rsidRDefault="00215407" w:rsidP="009E0ADF">
      <w:pPr>
        <w:spacing w:line="240" w:lineRule="auto"/>
        <w:jc w:val="both"/>
      </w:pPr>
      <w:r w:rsidRPr="007D2F9D">
        <w:lastRenderedPageBreak/>
        <w:t>Die zehn Künstler, die von den Direktoren der beiden Museen ausgewählt worden sind, haben eine Ausstellung konzipiert, die von November 2014 bis Januar 2015 in der Villa</w:t>
      </w:r>
      <w:r>
        <w:t xml:space="preserve"> </w:t>
      </w:r>
      <w:proofErr w:type="spellStart"/>
      <w:r>
        <w:t>Arson</w:t>
      </w:r>
      <w:proofErr w:type="spellEnd"/>
      <w:r>
        <w:t xml:space="preserve"> (Nizza) zu sehen war und </w:t>
      </w:r>
      <w:r w:rsidR="00EA0A09">
        <w:t xml:space="preserve">nun von </w:t>
      </w:r>
      <w:r w:rsidRPr="007D2F9D">
        <w:t xml:space="preserve">Februar bis April 2015 in den Räumen von Kunst Meran zu </w:t>
      </w:r>
      <w:r>
        <w:t xml:space="preserve">besichtigen </w:t>
      </w:r>
      <w:r w:rsidRPr="007D2F9D">
        <w:t>ist.</w:t>
      </w:r>
    </w:p>
    <w:p w:rsidR="00215407" w:rsidRDefault="00215407" w:rsidP="009E0ADF">
      <w:pPr>
        <w:spacing w:line="240" w:lineRule="auto"/>
        <w:jc w:val="both"/>
      </w:pPr>
    </w:p>
    <w:p w:rsidR="00215407" w:rsidRPr="006162DA" w:rsidRDefault="00215407" w:rsidP="009E0ADF">
      <w:pPr>
        <w:spacing w:line="240" w:lineRule="auto"/>
        <w:jc w:val="both"/>
      </w:pPr>
      <w:r w:rsidRPr="00AA3A18">
        <w:t>Die Zusammenarbeit der italienischen und französischen Künstler</w:t>
      </w:r>
      <w:r w:rsidRPr="00CA222E">
        <w:t xml:space="preserve"> </w:t>
      </w:r>
      <w:r>
        <w:t xml:space="preserve">gestaltete sich sowohl über die theoretische als auch praktische Auseinandersetzung, </w:t>
      </w:r>
      <w:r w:rsidRPr="006162DA">
        <w:t xml:space="preserve">an deren Anfang eine erste Begegnung im Juli 2013 in Nizza </w:t>
      </w:r>
      <w:r>
        <w:t xml:space="preserve">und ein </w:t>
      </w:r>
      <w:r w:rsidRPr="006162DA">
        <w:t>zweite</w:t>
      </w:r>
      <w:r>
        <w:t>s</w:t>
      </w:r>
      <w:r w:rsidRPr="006162DA">
        <w:t xml:space="preserve"> Treffen im Oktober desselben Jahres in Meran</w:t>
      </w:r>
      <w:r w:rsidRPr="0047614E">
        <w:t xml:space="preserve"> </w:t>
      </w:r>
      <w:r w:rsidRPr="006162DA">
        <w:t>stand</w:t>
      </w:r>
      <w:r>
        <w:t>en. Eine</w:t>
      </w:r>
      <w:r w:rsidRPr="006162DA">
        <w:t xml:space="preserve"> Internetplattform wurde eingerichtet, um den Dialog und Austausch zu erleichtern.</w:t>
      </w:r>
      <w:r>
        <w:t xml:space="preserve"> </w:t>
      </w:r>
      <w:r w:rsidRPr="006162DA">
        <w:t xml:space="preserve">Die Künstler </w:t>
      </w:r>
      <w:r>
        <w:t>haben teils in Gruppen an Gemeinschaftsprojekten gearbeitet, waren in der Freiheit ihres</w:t>
      </w:r>
      <w:r w:rsidRPr="0047614E">
        <w:rPr>
          <w:b/>
        </w:rPr>
        <w:t xml:space="preserve"> </w:t>
      </w:r>
      <w:r>
        <w:rPr>
          <w:b/>
        </w:rPr>
        <w:t xml:space="preserve">individuellen </w:t>
      </w:r>
      <w:r w:rsidRPr="0047614E">
        <w:rPr>
          <w:b/>
        </w:rPr>
        <w:t>künstlerischen Ausdrucks</w:t>
      </w:r>
      <w:r>
        <w:t xml:space="preserve"> jedoch nicht eingeschränkt. Die künstlerischen Leiter der beiden Museen machten keine besonderen Vorgaben oder Themen zur Auflage und ließen der Kreativität und den individuellen Ansätzen der jungen Künstler Freiraum. Die Vielseitigkeit der künstlerischen Praxis war von Anfang an Programm.</w:t>
      </w:r>
    </w:p>
    <w:p w:rsidR="00215407" w:rsidRDefault="00215407" w:rsidP="009E0ADF">
      <w:pPr>
        <w:spacing w:line="240" w:lineRule="auto"/>
        <w:jc w:val="both"/>
      </w:pPr>
    </w:p>
    <w:p w:rsidR="00215407" w:rsidRPr="00A54784" w:rsidRDefault="00215407" w:rsidP="009E0ADF">
      <w:pPr>
        <w:spacing w:line="240" w:lineRule="auto"/>
        <w:jc w:val="both"/>
      </w:pPr>
      <w:r>
        <w:t xml:space="preserve">Die </w:t>
      </w:r>
      <w:r w:rsidRPr="002F41E8">
        <w:rPr>
          <w:b/>
        </w:rPr>
        <w:t xml:space="preserve">Exponate </w:t>
      </w:r>
      <w:r>
        <w:t xml:space="preserve">wurden </w:t>
      </w:r>
      <w:r w:rsidRPr="002F41E8">
        <w:rPr>
          <w:b/>
        </w:rPr>
        <w:t>speziell</w:t>
      </w:r>
      <w:r>
        <w:t xml:space="preserve"> für die beiden Ausstellungsorte </w:t>
      </w:r>
      <w:r w:rsidRPr="002F41E8">
        <w:rPr>
          <w:b/>
        </w:rPr>
        <w:t>konzipiert und angefertigt</w:t>
      </w:r>
      <w:r>
        <w:t>: Malerei, Plastik und Fotografie, aber auch</w:t>
      </w:r>
      <w:r w:rsidRPr="001C4890">
        <w:t xml:space="preserve"> Soun</w:t>
      </w:r>
      <w:r>
        <w:t>d</w:t>
      </w:r>
      <w:r w:rsidRPr="001C4890">
        <w:t xml:space="preserve"> Art, Relational Art, Processing Art und Videoinstallationen</w:t>
      </w:r>
      <w:r>
        <w:t xml:space="preserve"> verkörpern beispielhaft die neuen Forschungsansätze auf dem Feld der zeitgenössischen Kunst und die charakteristische Vielfalt des Ausdrucks der jungen Kreativszene.</w:t>
      </w:r>
    </w:p>
    <w:p w:rsidR="00215407" w:rsidRPr="00A54784" w:rsidRDefault="00215407" w:rsidP="009E0ADF">
      <w:pPr>
        <w:spacing w:line="240" w:lineRule="auto"/>
        <w:jc w:val="both"/>
      </w:pPr>
    </w:p>
    <w:p w:rsidR="00215407" w:rsidRPr="004901BD" w:rsidRDefault="00215407" w:rsidP="009E0ADF">
      <w:pPr>
        <w:spacing w:line="240" w:lineRule="auto"/>
        <w:jc w:val="both"/>
        <w:rPr>
          <w:rFonts w:eastAsia="Akkurat" w:cs="Akkurat"/>
          <w:lang w:eastAsia="de-DE"/>
        </w:rPr>
      </w:pPr>
      <w:r>
        <w:t xml:space="preserve">Kunst Meran empfängt den </w:t>
      </w:r>
      <w:r w:rsidRPr="005A454B">
        <w:t xml:space="preserve">Besucher </w:t>
      </w:r>
      <w:r>
        <w:t>mit</w:t>
      </w:r>
      <w:r w:rsidRPr="005A454B">
        <w:t xml:space="preserve"> eine</w:t>
      </w:r>
      <w:r>
        <w:t>r</w:t>
      </w:r>
      <w:r w:rsidRPr="005A454B">
        <w:t xml:space="preserve"> </w:t>
      </w:r>
      <w:r>
        <w:t xml:space="preserve">raumgreifenden </w:t>
      </w:r>
      <w:r w:rsidRPr="005A454B">
        <w:t xml:space="preserve">Klanginstallation des Künstlers </w:t>
      </w:r>
      <w:r w:rsidRPr="005A454B">
        <w:rPr>
          <w:b/>
        </w:rPr>
        <w:t>Roberto Pugliese</w:t>
      </w:r>
      <w:r>
        <w:rPr>
          <w:b/>
        </w:rPr>
        <w:t xml:space="preserve">: </w:t>
      </w:r>
      <w:r w:rsidRPr="005A454B">
        <w:t>50</w:t>
      </w:r>
      <w:r>
        <w:t xml:space="preserve"> </w:t>
      </w:r>
      <w:proofErr w:type="spellStart"/>
      <w:r>
        <w:t>Plexiglasrohre</w:t>
      </w:r>
      <w:proofErr w:type="spellEnd"/>
      <w:r>
        <w:t xml:space="preserve"> hängen frei schwebend</w:t>
      </w:r>
      <w:r w:rsidRPr="005A454B">
        <w:t xml:space="preserve"> in der Eingangshalle des Museums.</w:t>
      </w:r>
      <w:r>
        <w:t xml:space="preserve"> </w:t>
      </w:r>
      <w:r w:rsidRPr="00A54784">
        <w:t xml:space="preserve">Die Rohre </w:t>
      </w:r>
      <w:r>
        <w:t xml:space="preserve">haben </w:t>
      </w:r>
      <w:r w:rsidRPr="00A54784">
        <w:t>unterschiedliche Durchmesser und Länge</w:t>
      </w:r>
      <w:r>
        <w:t>n</w:t>
      </w:r>
      <w:r w:rsidRPr="00A54784">
        <w:t xml:space="preserve"> </w:t>
      </w:r>
      <w:r>
        <w:t>und f</w:t>
      </w:r>
      <w:r w:rsidRPr="00A54784">
        <w:t>ungieren als Klangkörper</w:t>
      </w:r>
      <w:r>
        <w:t xml:space="preserve">. Die </w:t>
      </w:r>
      <w:r w:rsidRPr="00375345">
        <w:t xml:space="preserve">im Raum zu hörenden Klänge hat der Künstler </w:t>
      </w:r>
      <w:r>
        <w:t>selbst komponiert. Ausgehend vo</w:t>
      </w:r>
      <w:r w:rsidRPr="004901BD">
        <w:t xml:space="preserve">n der </w:t>
      </w:r>
      <w:r w:rsidRPr="004901BD">
        <w:rPr>
          <w:i/>
        </w:rPr>
        <w:t>Allgemeinen Systemtheorie</w:t>
      </w:r>
      <w:r w:rsidRPr="004901BD">
        <w:t xml:space="preserve"> des österreichischen Biologen Ludwig von </w:t>
      </w:r>
      <w:proofErr w:type="spellStart"/>
      <w:r w:rsidRPr="004901BD">
        <w:t>Bertalanffy</w:t>
      </w:r>
      <w:proofErr w:type="spellEnd"/>
      <w:r>
        <w:t xml:space="preserve"> hat der Künstler bestimmte numerische Daten des Museums für seine </w:t>
      </w:r>
      <w:r w:rsidRPr="004901BD">
        <w:t xml:space="preserve">elektroakustische Komposition </w:t>
      </w:r>
      <w:r>
        <w:t>aufbereitet.</w:t>
      </w:r>
    </w:p>
    <w:p w:rsidR="00215407" w:rsidRPr="004901BD" w:rsidRDefault="00215407" w:rsidP="009E0ADF">
      <w:pPr>
        <w:spacing w:line="240" w:lineRule="auto"/>
        <w:jc w:val="both"/>
      </w:pPr>
    </w:p>
    <w:p w:rsidR="00215407" w:rsidRPr="00E568AD" w:rsidRDefault="00215407" w:rsidP="009E0ADF">
      <w:pPr>
        <w:spacing w:line="240" w:lineRule="auto"/>
        <w:jc w:val="both"/>
        <w:rPr>
          <w:rFonts w:cs="Futura-Medium"/>
        </w:rPr>
      </w:pPr>
      <w:r w:rsidRPr="004901BD">
        <w:t xml:space="preserve">Im ersten </w:t>
      </w:r>
      <w:r>
        <w:t>Obergeschoss</w:t>
      </w:r>
      <w:r w:rsidRPr="004901BD">
        <w:t xml:space="preserve"> </w:t>
      </w:r>
      <w:r>
        <w:t xml:space="preserve">eröffnet </w:t>
      </w:r>
      <w:r w:rsidRPr="004901BD">
        <w:t>d</w:t>
      </w:r>
      <w:r>
        <w:t>er</w:t>
      </w:r>
      <w:r w:rsidRPr="004901BD">
        <w:t xml:space="preserve"> Südtiroler Künstler </w:t>
      </w:r>
      <w:r w:rsidRPr="004901BD">
        <w:rPr>
          <w:b/>
        </w:rPr>
        <w:t>Leander A. Schwazer</w:t>
      </w:r>
      <w:r>
        <w:t xml:space="preserve"> den Ausstellungsparcours mit der </w:t>
      </w:r>
      <w:r w:rsidRPr="004901BD">
        <w:t xml:space="preserve">Skulptur </w:t>
      </w:r>
      <w:r>
        <w:t>„</w:t>
      </w:r>
      <w:r w:rsidRPr="004901BD">
        <w:t>Sta</w:t>
      </w:r>
      <w:r>
        <w:t xml:space="preserve">tthalter“, die sich an der </w:t>
      </w:r>
      <w:r w:rsidRPr="004901BD">
        <w:rPr>
          <w:i/>
        </w:rPr>
        <w:t>Ästhetische</w:t>
      </w:r>
      <w:r>
        <w:rPr>
          <w:i/>
        </w:rPr>
        <w:t>n</w:t>
      </w:r>
      <w:r w:rsidRPr="004901BD">
        <w:rPr>
          <w:i/>
        </w:rPr>
        <w:t xml:space="preserve"> Theorie</w:t>
      </w:r>
      <w:r>
        <w:t xml:space="preserve"> Theodor W. </w:t>
      </w:r>
      <w:proofErr w:type="spellStart"/>
      <w:r>
        <w:t>Adornos</w:t>
      </w:r>
      <w:proofErr w:type="spellEnd"/>
      <w:r>
        <w:t xml:space="preserve"> orientiert. Das Objekt stellt einen Wegweiser dar, </w:t>
      </w:r>
      <w:r w:rsidRPr="00E568AD">
        <w:t>einen Mast mit m</w:t>
      </w:r>
      <w:r>
        <w:t xml:space="preserve">ehreren Schildern, die jedoch nicht beschriftet sind. Rohrrahmen, </w:t>
      </w:r>
      <w:r w:rsidRPr="00E568AD">
        <w:t xml:space="preserve">einige </w:t>
      </w:r>
      <w:r>
        <w:t xml:space="preserve">mit </w:t>
      </w:r>
      <w:r w:rsidRPr="00E568AD">
        <w:t>Glasplatten</w:t>
      </w:r>
      <w:r>
        <w:t>,</w:t>
      </w:r>
      <w:r w:rsidRPr="00E568AD">
        <w:t xml:space="preserve"> setzen das </w:t>
      </w:r>
      <w:proofErr w:type="spellStart"/>
      <w:r w:rsidR="00466C0C">
        <w:t>Hic</w:t>
      </w:r>
      <w:proofErr w:type="spellEnd"/>
      <w:r w:rsidR="00466C0C">
        <w:t xml:space="preserve"> et </w:t>
      </w:r>
      <w:proofErr w:type="spellStart"/>
      <w:r w:rsidR="00466C0C">
        <w:t>Nunc</w:t>
      </w:r>
      <w:proofErr w:type="spellEnd"/>
      <w:r>
        <w:rPr>
          <w:i/>
        </w:rPr>
        <w:t xml:space="preserve"> </w:t>
      </w:r>
      <w:r w:rsidRPr="00E568AD">
        <w:t xml:space="preserve">ins Bild und </w:t>
      </w:r>
      <w:r>
        <w:t xml:space="preserve">deuten gleichermaßen in die </w:t>
      </w:r>
      <w:r w:rsidRPr="00E568AD">
        <w:t xml:space="preserve">Gegenwart und </w:t>
      </w:r>
      <w:r>
        <w:t xml:space="preserve">die </w:t>
      </w:r>
      <w:r w:rsidRPr="00E568AD">
        <w:t>Zukunft</w:t>
      </w:r>
      <w:r>
        <w:t xml:space="preserve">. </w:t>
      </w:r>
      <w:r w:rsidRPr="00E568AD">
        <w:t>Ein Wegweiser der Globalisierung, der in alle Ric</w:t>
      </w:r>
      <w:r>
        <w:t>htungen und ins Nirgendwo zeigt</w:t>
      </w:r>
      <w:r>
        <w:rPr>
          <w:rFonts w:cs="Futura-Medium"/>
        </w:rPr>
        <w:t>.</w:t>
      </w:r>
    </w:p>
    <w:p w:rsidR="00215407" w:rsidRPr="00E568AD" w:rsidRDefault="00215407" w:rsidP="009E0ADF">
      <w:pPr>
        <w:spacing w:line="240" w:lineRule="auto"/>
        <w:jc w:val="both"/>
      </w:pPr>
    </w:p>
    <w:p w:rsidR="00215407" w:rsidRPr="009F25EC" w:rsidRDefault="00215407" w:rsidP="009E0ADF">
      <w:pPr>
        <w:spacing w:line="240" w:lineRule="auto"/>
        <w:jc w:val="both"/>
      </w:pPr>
      <w:r>
        <w:t xml:space="preserve">Im Anschluss stellt </w:t>
      </w:r>
      <w:r w:rsidRPr="00BC52D6">
        <w:rPr>
          <w:b/>
        </w:rPr>
        <w:t>Julia Frank</w:t>
      </w:r>
      <w:r>
        <w:t xml:space="preserve"> eine Installation vor, die den Betrachter mittels </w:t>
      </w:r>
      <w:r w:rsidRPr="00BC52D6">
        <w:t xml:space="preserve">Video und </w:t>
      </w:r>
      <w:r>
        <w:t>weiteren</w:t>
      </w:r>
      <w:r w:rsidRPr="00BC52D6">
        <w:t xml:space="preserve"> Objekte</w:t>
      </w:r>
      <w:r>
        <w:t>n</w:t>
      </w:r>
      <w:r w:rsidRPr="00BC52D6">
        <w:t xml:space="preserve"> a</w:t>
      </w:r>
      <w:r>
        <w:t>m</w:t>
      </w:r>
      <w:r w:rsidRPr="00BC52D6">
        <w:t xml:space="preserve"> </w:t>
      </w:r>
      <w:r>
        <w:t xml:space="preserve">Ergebnis </w:t>
      </w:r>
      <w:r w:rsidRPr="00BC52D6">
        <w:t xml:space="preserve">eines Partizipationsprojekts in London und dessen Adaption für Villa </w:t>
      </w:r>
      <w:proofErr w:type="spellStart"/>
      <w:r w:rsidRPr="00BC52D6">
        <w:t>Arson</w:t>
      </w:r>
      <w:proofErr w:type="spellEnd"/>
      <w:r w:rsidRPr="00BC52D6">
        <w:t xml:space="preserve"> teil</w:t>
      </w:r>
      <w:r>
        <w:t>haben lässt.</w:t>
      </w:r>
      <w:r w:rsidRPr="00BC52D6">
        <w:t xml:space="preserve"> </w:t>
      </w:r>
      <w:r>
        <w:t xml:space="preserve">Ihre </w:t>
      </w:r>
      <w:r w:rsidRPr="009F25EC">
        <w:t>künstlerisch</w:t>
      </w:r>
      <w:r>
        <w:t>e Umsetzung d</w:t>
      </w:r>
      <w:r w:rsidRPr="009F25EC">
        <w:t>er Reflexion der wechselseitigen Beziehung zwischen Umwelt</w:t>
      </w:r>
      <w:r>
        <w:t>aspekten</w:t>
      </w:r>
      <w:r w:rsidRPr="009F25EC">
        <w:t xml:space="preserve"> und individuellem Bewusstsein setzt sich </w:t>
      </w:r>
      <w:r>
        <w:t xml:space="preserve">fort </w:t>
      </w:r>
      <w:r w:rsidRPr="009F25EC">
        <w:t xml:space="preserve">in einer für Kunst Meran konzipierten </w:t>
      </w:r>
      <w:r>
        <w:t>Plastik, die die</w:t>
      </w:r>
      <w:r w:rsidRPr="009F25EC">
        <w:t xml:space="preserve"> Existenz und Verfügbarkeit </w:t>
      </w:r>
      <w:r>
        <w:t>von Energiequellen</w:t>
      </w:r>
      <w:r w:rsidRPr="009F25EC">
        <w:t xml:space="preserve"> </w:t>
      </w:r>
      <w:r>
        <w:t>thematisiert.</w:t>
      </w:r>
    </w:p>
    <w:p w:rsidR="00215407" w:rsidRPr="009F25EC" w:rsidRDefault="00215407" w:rsidP="009E0ADF">
      <w:pPr>
        <w:spacing w:line="240" w:lineRule="auto"/>
        <w:jc w:val="both"/>
      </w:pPr>
    </w:p>
    <w:p w:rsidR="00215407" w:rsidRDefault="00215407" w:rsidP="009E0ADF">
      <w:pPr>
        <w:spacing w:line="240" w:lineRule="auto"/>
        <w:jc w:val="both"/>
      </w:pPr>
      <w:r w:rsidRPr="009F25EC">
        <w:t xml:space="preserve">Im nächsten Raum empfängt </w:t>
      </w:r>
      <w:r>
        <w:t xml:space="preserve">den Betrachter </w:t>
      </w:r>
      <w:r w:rsidRPr="009F25EC">
        <w:t xml:space="preserve">eine große Installation, die das Ergebnis der Gruppenarbeit der französischen Künstler </w:t>
      </w:r>
      <w:r w:rsidRPr="009F25EC">
        <w:rPr>
          <w:b/>
        </w:rPr>
        <w:t xml:space="preserve">Diane Blondeau, Vivien </w:t>
      </w:r>
      <w:proofErr w:type="spellStart"/>
      <w:r w:rsidRPr="009F25EC">
        <w:rPr>
          <w:b/>
        </w:rPr>
        <w:t>Roubaud</w:t>
      </w:r>
      <w:proofErr w:type="spellEnd"/>
      <w:r w:rsidRPr="009F25EC">
        <w:rPr>
          <w:b/>
        </w:rPr>
        <w:t xml:space="preserve"> und Thomas Teurlai </w:t>
      </w:r>
      <w:r w:rsidRPr="009F25EC">
        <w:t xml:space="preserve">ist. </w:t>
      </w:r>
      <w:r w:rsidRPr="00444677">
        <w:t>Die über fünf Meter lange Skulptur</w:t>
      </w:r>
      <w:r>
        <w:t xml:space="preserve"> – </w:t>
      </w:r>
      <w:r w:rsidRPr="00444677">
        <w:t xml:space="preserve">eine Assemblage </w:t>
      </w:r>
      <w:r>
        <w:t>verschiedenster</w:t>
      </w:r>
      <w:r w:rsidRPr="00444677">
        <w:t xml:space="preserve"> Materialien</w:t>
      </w:r>
      <w:r>
        <w:t xml:space="preserve"> –</w:t>
      </w:r>
      <w:r w:rsidRPr="00444677">
        <w:t xml:space="preserve"> geht von dem </w:t>
      </w:r>
      <w:r>
        <w:t>Begriff</w:t>
      </w:r>
      <w:r w:rsidRPr="00444677">
        <w:t xml:space="preserve"> </w:t>
      </w:r>
      <w:r>
        <w:t>„</w:t>
      </w:r>
      <w:proofErr w:type="spellStart"/>
      <w:r w:rsidRPr="00444677">
        <w:t>Bootleg</w:t>
      </w:r>
      <w:proofErr w:type="spellEnd"/>
      <w:r>
        <w:t>“</w:t>
      </w:r>
      <w:r w:rsidRPr="00444677">
        <w:t xml:space="preserve"> aus, der </w:t>
      </w:r>
      <w:r>
        <w:t>einerseits</w:t>
      </w:r>
      <w:r w:rsidRPr="00444677">
        <w:t xml:space="preserve"> das </w:t>
      </w:r>
      <w:proofErr w:type="spellStart"/>
      <w:r w:rsidRPr="00444677">
        <w:t>Inverkehrbringen</w:t>
      </w:r>
      <w:proofErr w:type="spellEnd"/>
      <w:r w:rsidRPr="00444677">
        <w:t xml:space="preserve"> von </w:t>
      </w:r>
      <w:r>
        <w:t>Audio</w:t>
      </w:r>
      <w:r w:rsidRPr="00444677">
        <w:t>- und Videoaufzeichnungen</w:t>
      </w:r>
      <w:r>
        <w:t>, die aus Aufnahmestudios geschmuggelt werden, aber eben auch die Vermischung zweier Stücke zu einem neuen Dritten</w:t>
      </w:r>
      <w:r w:rsidRPr="00444677">
        <w:t xml:space="preserve"> bez</w:t>
      </w:r>
      <w:r>
        <w:t>eichnet.</w:t>
      </w:r>
    </w:p>
    <w:p w:rsidR="00215407" w:rsidRPr="00444677" w:rsidRDefault="00215407" w:rsidP="009E0ADF">
      <w:pPr>
        <w:spacing w:line="240" w:lineRule="auto"/>
        <w:jc w:val="both"/>
      </w:pPr>
    </w:p>
    <w:p w:rsidR="00215407" w:rsidRPr="000F096D" w:rsidRDefault="00215407" w:rsidP="009E0ADF">
      <w:pPr>
        <w:autoSpaceDE w:val="0"/>
        <w:autoSpaceDN w:val="0"/>
        <w:adjustRightInd w:val="0"/>
        <w:spacing w:after="40" w:line="240" w:lineRule="auto"/>
        <w:jc w:val="both"/>
      </w:pPr>
      <w:r>
        <w:t xml:space="preserve">Im zweiten Obergeschoss führt die Fortsetzung der Ausstellung an einen </w:t>
      </w:r>
      <w:r w:rsidRPr="008B75A2">
        <w:t xml:space="preserve">großen </w:t>
      </w:r>
      <w:proofErr w:type="spellStart"/>
      <w:r>
        <w:t>Round</w:t>
      </w:r>
      <w:proofErr w:type="spellEnd"/>
      <w:r>
        <w:t xml:space="preserve"> Table</w:t>
      </w:r>
      <w:r w:rsidRPr="008B75A2">
        <w:t xml:space="preserve">, den die Künstlerin </w:t>
      </w:r>
      <w:r w:rsidRPr="00BD293D">
        <w:rPr>
          <w:b/>
        </w:rPr>
        <w:t>Sonia Leimer</w:t>
      </w:r>
      <w:r w:rsidRPr="008B75A2">
        <w:t xml:space="preserve"> aus Tischen unterschiedlicher Stil</w:t>
      </w:r>
      <w:r>
        <w:t>richtungen</w:t>
      </w:r>
      <w:r w:rsidRPr="008B75A2">
        <w:t xml:space="preserve"> geschaffen hat, die in </w:t>
      </w:r>
      <w:r>
        <w:t xml:space="preserve">zwei Beton-Halbkreise eingelassen sind. Die Arbeit an der Wand trägt den Werktitel </w:t>
      </w:r>
      <w:r w:rsidRPr="00BC6792">
        <w:rPr>
          <w:i/>
        </w:rPr>
        <w:t>1959 (2012)</w:t>
      </w:r>
      <w:r>
        <w:t xml:space="preserve"> und zeigt die erste Fotografie der Erde, die 1959 vom amerikanischen Satelliten „Explorer VI“ aufgenommen wurde. </w:t>
      </w:r>
      <w:r w:rsidRPr="00BD293D">
        <w:t xml:space="preserve">Das Bild wurde </w:t>
      </w:r>
      <w:r>
        <w:t>mittels</w:t>
      </w:r>
      <w:r w:rsidRPr="00BD293D">
        <w:t xml:space="preserve"> Siebdruck auf eine Aluminiumplatte</w:t>
      </w:r>
      <w:r>
        <w:t xml:space="preserve"> reproduziert</w:t>
      </w:r>
      <w:r w:rsidRPr="00BD293D">
        <w:t xml:space="preserve">, die 2012 für eine Raumfähre </w:t>
      </w:r>
      <w:r>
        <w:t xml:space="preserve">gebaut </w:t>
      </w:r>
      <w:r w:rsidRPr="00BD293D">
        <w:t xml:space="preserve">wurde, </w:t>
      </w:r>
      <w:r>
        <w:t>allerdings</w:t>
      </w:r>
      <w:r w:rsidRPr="00BD293D">
        <w:t xml:space="preserve"> nie zum Einsatz </w:t>
      </w:r>
      <w:r>
        <w:t>kam</w:t>
      </w:r>
      <w:r w:rsidRPr="00BD293D">
        <w:t xml:space="preserve">. </w:t>
      </w:r>
      <w:r>
        <w:t xml:space="preserve">Sowohl </w:t>
      </w:r>
      <w:r>
        <w:lastRenderedPageBreak/>
        <w:t xml:space="preserve">Sujet als auch </w:t>
      </w:r>
      <w:r w:rsidRPr="00BD293D">
        <w:t xml:space="preserve">Material stellen eine Reflexion dessen dar, was wirklich definierbar, </w:t>
      </w:r>
      <w:r>
        <w:t>quantifizierbar und</w:t>
      </w:r>
      <w:r w:rsidRPr="00BD293D">
        <w:t xml:space="preserve"> n</w:t>
      </w:r>
      <w:r>
        <w:t>ützlich</w:t>
      </w:r>
      <w:r w:rsidRPr="00BD293D">
        <w:t xml:space="preserve"> ist. </w:t>
      </w:r>
      <w:r w:rsidRPr="000F096D">
        <w:t xml:space="preserve">Sonia </w:t>
      </w:r>
      <w:proofErr w:type="spellStart"/>
      <w:r w:rsidRPr="000F096D">
        <w:t>Leimers</w:t>
      </w:r>
      <w:proofErr w:type="spellEnd"/>
      <w:r w:rsidRPr="000F096D">
        <w:t xml:space="preserve"> Arbeiten </w:t>
      </w:r>
      <w:r>
        <w:t xml:space="preserve">korrespondieren </w:t>
      </w:r>
      <w:r w:rsidRPr="000F096D">
        <w:t>in d</w:t>
      </w:r>
      <w:r>
        <w:t>ieser</w:t>
      </w:r>
      <w:r w:rsidRPr="000F096D">
        <w:t xml:space="preserve"> A</w:t>
      </w:r>
      <w:r>
        <w:t>usstellung mit d</w:t>
      </w:r>
      <w:r w:rsidRPr="000F096D">
        <w:t>er neuen Werkreihe von Leander A. Schwazer.</w:t>
      </w:r>
    </w:p>
    <w:p w:rsidR="00215407" w:rsidRPr="000F096D" w:rsidRDefault="00215407" w:rsidP="009E0ADF">
      <w:pPr>
        <w:spacing w:line="240" w:lineRule="auto"/>
        <w:jc w:val="both"/>
      </w:pPr>
    </w:p>
    <w:p w:rsidR="00215407" w:rsidRPr="00BB05CC" w:rsidRDefault="00215407" w:rsidP="009E0ADF">
      <w:pPr>
        <w:spacing w:line="240" w:lineRule="auto"/>
        <w:jc w:val="both"/>
      </w:pPr>
      <w:r>
        <w:t xml:space="preserve">Die französische Künstlerin </w:t>
      </w:r>
      <w:r w:rsidRPr="00947363">
        <w:rPr>
          <w:b/>
        </w:rPr>
        <w:t>Lorraine Châteaux</w:t>
      </w:r>
      <w:r>
        <w:t xml:space="preserve"> verkehrt den nächsten Raum mittels Farbe und Teppich zu einer visuellen Dimension aus Wandplastiken und im Raum verteilten Bodenskulpturen. </w:t>
      </w:r>
      <w:r w:rsidRPr="00BC6792">
        <w:rPr>
          <w:i/>
        </w:rPr>
        <w:t xml:space="preserve">The </w:t>
      </w:r>
      <w:proofErr w:type="spellStart"/>
      <w:r w:rsidRPr="00BC6792">
        <w:rPr>
          <w:i/>
        </w:rPr>
        <w:t>Cloud</w:t>
      </w:r>
      <w:proofErr w:type="spellEnd"/>
      <w:r w:rsidRPr="0081232E">
        <w:t xml:space="preserve"> </w:t>
      </w:r>
      <w:r>
        <w:t xml:space="preserve">– so der Titel der </w:t>
      </w:r>
      <w:r w:rsidRPr="0081232E">
        <w:t xml:space="preserve">Installation </w:t>
      </w:r>
      <w:r>
        <w:t xml:space="preserve">– erzeugt einen komplett „anderen“ Ort, indem heterogene Objekte kombiniert werden, </w:t>
      </w:r>
      <w:r w:rsidRPr="0081232E">
        <w:t>deren Flüchtigkeit und Dissonanzen</w:t>
      </w:r>
      <w:r>
        <w:t xml:space="preserve"> sich </w:t>
      </w:r>
      <w:r w:rsidRPr="0081232E">
        <w:t xml:space="preserve">jedoch </w:t>
      </w:r>
      <w:r>
        <w:t>jeglicher</w:t>
      </w:r>
      <w:r w:rsidRPr="0081232E">
        <w:t xml:space="preserve"> K</w:t>
      </w:r>
      <w:r>
        <w:t>a</w:t>
      </w:r>
      <w:r w:rsidRPr="0081232E">
        <w:t xml:space="preserve">tegorisierung </w:t>
      </w:r>
      <w:r>
        <w:t xml:space="preserve">entziehen. </w:t>
      </w:r>
      <w:r w:rsidRPr="0081232E">
        <w:t>Eine magische Fläche in einem präzisen Zeit- /Raum-Koordinatensystem</w:t>
      </w:r>
      <w:r>
        <w:t xml:space="preserve">, das zugleich </w:t>
      </w:r>
      <w:r w:rsidRPr="0081232E">
        <w:t xml:space="preserve">eine Art </w:t>
      </w:r>
      <w:r>
        <w:t>„</w:t>
      </w:r>
      <w:r w:rsidRPr="0081232E">
        <w:t>surrealistische Collage</w:t>
      </w:r>
      <w:r>
        <w:t>“</w:t>
      </w:r>
      <w:r w:rsidRPr="0081232E">
        <w:t xml:space="preserve"> </w:t>
      </w:r>
      <w:r>
        <w:t>ist.</w:t>
      </w:r>
    </w:p>
    <w:p w:rsidR="00215407" w:rsidRPr="0081232E" w:rsidRDefault="00215407" w:rsidP="009E0ADF">
      <w:pPr>
        <w:spacing w:line="240" w:lineRule="auto"/>
        <w:jc w:val="both"/>
      </w:pPr>
    </w:p>
    <w:p w:rsidR="00215407" w:rsidRPr="00812027" w:rsidRDefault="00215407" w:rsidP="009E0ADF">
      <w:pPr>
        <w:spacing w:line="240" w:lineRule="auto"/>
        <w:jc w:val="both"/>
        <w:rPr>
          <w:rFonts w:eastAsia="Akkurat" w:cs="Akkurat"/>
          <w:lang w:eastAsia="de-DE"/>
        </w:rPr>
      </w:pPr>
      <w:r>
        <w:t>Den Auftakt im dritten Oberg</w:t>
      </w:r>
      <w:r w:rsidRPr="00200C9B">
        <w:t xml:space="preserve">eschoss </w:t>
      </w:r>
      <w:r>
        <w:t>bildet eine</w:t>
      </w:r>
      <w:r w:rsidRPr="00200C9B">
        <w:t xml:space="preserve"> Arbeit von </w:t>
      </w:r>
      <w:r w:rsidRPr="00200C9B">
        <w:rPr>
          <w:b/>
        </w:rPr>
        <w:t>Tony Fiorentino</w:t>
      </w:r>
      <w:r w:rsidRPr="00200C9B">
        <w:t xml:space="preserve">, der </w:t>
      </w:r>
      <w:r>
        <w:t xml:space="preserve">die Künstler </w:t>
      </w:r>
      <w:r w:rsidRPr="00200C9B">
        <w:t xml:space="preserve">für FROM &amp; TO in sein Projekt </w:t>
      </w:r>
      <w:r w:rsidRPr="00BC6792">
        <w:rPr>
          <w:rFonts w:eastAsia="Akkurat" w:cs="Akkurat-Italic"/>
          <w:i/>
          <w:lang w:eastAsia="de-DE"/>
        </w:rPr>
        <w:t xml:space="preserve">Dominium </w:t>
      </w:r>
      <w:proofErr w:type="spellStart"/>
      <w:r w:rsidRPr="00BC6792">
        <w:rPr>
          <w:rFonts w:eastAsia="Akkurat" w:cs="Akkurat-Italic"/>
          <w:i/>
          <w:lang w:eastAsia="de-DE"/>
        </w:rPr>
        <w:t>Melancholiae</w:t>
      </w:r>
      <w:proofErr w:type="spellEnd"/>
      <w:r>
        <w:rPr>
          <w:rFonts w:eastAsia="Akkurat" w:cs="Akkurat"/>
          <w:lang w:eastAsia="de-DE"/>
        </w:rPr>
        <w:t xml:space="preserve"> eingebunden und zur Bearbeitung einer Zinkplatte mit den gleichen Maßen wie Albrecht Dürers Kupferstich </w:t>
      </w:r>
      <w:proofErr w:type="spellStart"/>
      <w:r w:rsidRPr="00BC6792">
        <w:rPr>
          <w:rFonts w:eastAsia="Akkurat" w:cs="Akkurat"/>
          <w:i/>
          <w:lang w:eastAsia="de-DE"/>
        </w:rPr>
        <w:t>Melancolia</w:t>
      </w:r>
      <w:proofErr w:type="spellEnd"/>
      <w:r w:rsidRPr="00BC6792">
        <w:rPr>
          <w:rFonts w:eastAsia="Akkurat" w:cs="Akkurat"/>
          <w:i/>
          <w:lang w:eastAsia="de-DE"/>
        </w:rPr>
        <w:t xml:space="preserve"> I</w:t>
      </w:r>
      <w:r>
        <w:rPr>
          <w:rFonts w:eastAsia="Akkurat" w:cs="Akkurat"/>
          <w:lang w:eastAsia="de-DE"/>
        </w:rPr>
        <w:t xml:space="preserve"> aus dem Jahr 1514 eingeladen hat.</w:t>
      </w:r>
      <w:r w:rsidRPr="00200C9B">
        <w:rPr>
          <w:rFonts w:eastAsia="Akkurat" w:cs="Akkurat"/>
          <w:lang w:eastAsia="de-DE"/>
        </w:rPr>
        <w:t xml:space="preserve"> </w:t>
      </w:r>
      <w:r>
        <w:rPr>
          <w:rFonts w:eastAsia="Akkurat" w:cs="Akkurat"/>
          <w:lang w:eastAsia="de-DE"/>
        </w:rPr>
        <w:t xml:space="preserve">Im Anschluss an diese </w:t>
      </w:r>
      <w:r w:rsidRPr="00C64EA7">
        <w:rPr>
          <w:rFonts w:eastAsia="Akkurat" w:cs="Akkurat"/>
          <w:lang w:eastAsia="de-DE"/>
        </w:rPr>
        <w:t xml:space="preserve">formgebende Bearbeitung durch die Künstler wurde die Platte in eine </w:t>
      </w:r>
      <w:r>
        <w:rPr>
          <w:rFonts w:eastAsia="Akkurat" w:cs="Akkurat"/>
          <w:lang w:eastAsia="de-DE"/>
        </w:rPr>
        <w:t xml:space="preserve">mit </w:t>
      </w:r>
      <w:r w:rsidRPr="00C64EA7">
        <w:rPr>
          <w:rFonts w:eastAsia="Akkurat" w:cs="Akkurat"/>
          <w:lang w:eastAsia="de-DE"/>
        </w:rPr>
        <w:t xml:space="preserve">destilliertem Wasser </w:t>
      </w:r>
      <w:r>
        <w:rPr>
          <w:rFonts w:eastAsia="Akkurat" w:cs="Akkurat"/>
          <w:lang w:eastAsia="de-DE"/>
        </w:rPr>
        <w:t>verdünnte</w:t>
      </w:r>
      <w:r w:rsidRPr="00C64EA7">
        <w:rPr>
          <w:rFonts w:eastAsia="Akkurat" w:cs="Akkurat"/>
          <w:lang w:eastAsia="de-DE"/>
        </w:rPr>
        <w:t xml:space="preserve"> Bleiacetat</w:t>
      </w:r>
      <w:r>
        <w:rPr>
          <w:rFonts w:eastAsia="Akkurat" w:cs="Akkurat"/>
          <w:lang w:eastAsia="de-DE"/>
        </w:rPr>
        <w:t>-Lösung</w:t>
      </w:r>
      <w:r w:rsidRPr="00C64EA7">
        <w:rPr>
          <w:rFonts w:eastAsia="Akkurat" w:cs="Akkurat"/>
          <w:lang w:eastAsia="de-DE"/>
        </w:rPr>
        <w:t xml:space="preserve"> eingetaucht. </w:t>
      </w:r>
      <w:r w:rsidRPr="00812027">
        <w:rPr>
          <w:rFonts w:eastAsia="Akkurat" w:cs="Akkurat"/>
          <w:lang w:eastAsia="de-DE"/>
        </w:rPr>
        <w:t>Aus der chemisc</w:t>
      </w:r>
      <w:r>
        <w:rPr>
          <w:rFonts w:eastAsia="Akkurat" w:cs="Akkurat"/>
          <w:lang w:eastAsia="de-DE"/>
        </w:rPr>
        <w:t xml:space="preserve">hen Verbindung dieser Elemente gingen unvorhersehbare </w:t>
      </w:r>
      <w:r w:rsidRPr="00812027">
        <w:rPr>
          <w:rFonts w:eastAsia="Akkurat" w:cs="Akkurat"/>
          <w:lang w:eastAsia="de-DE"/>
        </w:rPr>
        <w:t>Ausblühungen aus Blei</w:t>
      </w:r>
      <w:r>
        <w:rPr>
          <w:rFonts w:eastAsia="Akkurat" w:cs="Akkurat"/>
          <w:lang w:eastAsia="de-DE"/>
        </w:rPr>
        <w:t xml:space="preserve"> hervor.</w:t>
      </w:r>
      <w:r w:rsidRPr="00812027">
        <w:rPr>
          <w:rFonts w:eastAsia="Akkurat" w:cs="Akkurat"/>
          <w:lang w:eastAsia="de-DE"/>
        </w:rPr>
        <w:t xml:space="preserve"> </w:t>
      </w:r>
      <w:r>
        <w:rPr>
          <w:rFonts w:eastAsia="Akkurat" w:cs="Akkurat"/>
          <w:lang w:eastAsia="de-DE"/>
        </w:rPr>
        <w:t>Die f</w:t>
      </w:r>
      <w:r w:rsidRPr="00812027">
        <w:rPr>
          <w:rFonts w:eastAsia="Akkurat" w:cs="Akkurat"/>
          <w:lang w:eastAsia="de-DE"/>
        </w:rPr>
        <w:t>iligrane</w:t>
      </w:r>
      <w:r>
        <w:rPr>
          <w:rFonts w:eastAsia="Akkurat" w:cs="Akkurat"/>
          <w:lang w:eastAsia="de-DE"/>
        </w:rPr>
        <w:t>n</w:t>
      </w:r>
      <w:r w:rsidRPr="00812027">
        <w:rPr>
          <w:rFonts w:eastAsia="Akkurat" w:cs="Akkurat"/>
          <w:lang w:eastAsia="de-DE"/>
        </w:rPr>
        <w:t xml:space="preserve"> Verästelungen überziehen die gesamte Zinkplatte, zersetzen sich im Lauf der Zeit und geben </w:t>
      </w:r>
      <w:r>
        <w:rPr>
          <w:rFonts w:eastAsia="Akkurat" w:cs="Akkurat"/>
          <w:lang w:eastAsia="de-DE"/>
        </w:rPr>
        <w:t xml:space="preserve">dann </w:t>
      </w:r>
      <w:r w:rsidRPr="00812027">
        <w:rPr>
          <w:rFonts w:eastAsia="Akkurat" w:cs="Akkurat"/>
          <w:lang w:eastAsia="de-DE"/>
        </w:rPr>
        <w:t>die originäre Form wieder frei.</w:t>
      </w:r>
    </w:p>
    <w:p w:rsidR="00215407" w:rsidRPr="00812027" w:rsidRDefault="00215407" w:rsidP="009E0ADF">
      <w:pPr>
        <w:spacing w:line="240" w:lineRule="auto"/>
        <w:jc w:val="both"/>
        <w:rPr>
          <w:rFonts w:eastAsia="Akkurat" w:cs="Akkurat"/>
          <w:lang w:eastAsia="de-DE"/>
        </w:rPr>
      </w:pPr>
    </w:p>
    <w:p w:rsidR="00215407" w:rsidRPr="00E44364" w:rsidRDefault="00215407" w:rsidP="009E0ADF">
      <w:pPr>
        <w:spacing w:line="240" w:lineRule="auto"/>
        <w:jc w:val="both"/>
        <w:rPr>
          <w:rFonts w:eastAsia="Times New Roman"/>
          <w:lang w:eastAsia="de-DE"/>
        </w:rPr>
      </w:pPr>
      <w:r w:rsidRPr="00C64EA7">
        <w:rPr>
          <w:rStyle w:val="hps"/>
        </w:rPr>
        <w:t xml:space="preserve">Der Rundgang endet mit der Werkreihe </w:t>
      </w:r>
      <w:r w:rsidRPr="00C64EA7">
        <w:rPr>
          <w:rStyle w:val="hps"/>
          <w:i/>
        </w:rPr>
        <w:t xml:space="preserve">Le </w:t>
      </w:r>
      <w:proofErr w:type="spellStart"/>
      <w:r w:rsidRPr="00C64EA7">
        <w:rPr>
          <w:rStyle w:val="hps"/>
          <w:i/>
        </w:rPr>
        <w:t>couleurs</w:t>
      </w:r>
      <w:proofErr w:type="spellEnd"/>
      <w:r w:rsidRPr="00C64EA7">
        <w:rPr>
          <w:rStyle w:val="hps"/>
          <w:i/>
        </w:rPr>
        <w:t xml:space="preserve"> </w:t>
      </w:r>
      <w:proofErr w:type="spellStart"/>
      <w:r w:rsidRPr="00C64EA7">
        <w:rPr>
          <w:rStyle w:val="hps"/>
          <w:i/>
        </w:rPr>
        <w:t>naissant</w:t>
      </w:r>
      <w:proofErr w:type="spellEnd"/>
      <w:r w:rsidRPr="00C64EA7">
        <w:rPr>
          <w:rStyle w:val="hps"/>
          <w:i/>
        </w:rPr>
        <w:t xml:space="preserve"> et </w:t>
      </w:r>
      <w:proofErr w:type="spellStart"/>
      <w:r w:rsidRPr="00C64EA7">
        <w:rPr>
          <w:rStyle w:val="hps"/>
          <w:i/>
        </w:rPr>
        <w:t>meurent</w:t>
      </w:r>
      <w:proofErr w:type="spellEnd"/>
      <w:r w:rsidRPr="00C64EA7">
        <w:rPr>
          <w:rStyle w:val="hps"/>
        </w:rPr>
        <w:t xml:space="preserve"> (Farben entstehen und vergehen) des Fra</w:t>
      </w:r>
      <w:r>
        <w:rPr>
          <w:rStyle w:val="hps"/>
        </w:rPr>
        <w:t>n</w:t>
      </w:r>
      <w:r w:rsidRPr="00C64EA7">
        <w:rPr>
          <w:rStyle w:val="hps"/>
        </w:rPr>
        <w:t xml:space="preserve">zosen </w:t>
      </w:r>
      <w:r w:rsidRPr="00C64EA7">
        <w:rPr>
          <w:rStyle w:val="hps"/>
          <w:b/>
        </w:rPr>
        <w:t>Quentin Derouet</w:t>
      </w:r>
      <w:r>
        <w:rPr>
          <w:rStyle w:val="hps"/>
        </w:rPr>
        <w:t xml:space="preserve">. </w:t>
      </w:r>
      <w:r w:rsidRPr="007B34E5">
        <w:rPr>
          <w:rStyle w:val="hps"/>
        </w:rPr>
        <w:t xml:space="preserve">Der Künstler </w:t>
      </w:r>
      <w:r>
        <w:rPr>
          <w:rStyle w:val="hps"/>
        </w:rPr>
        <w:t xml:space="preserve">hält sich mit Vorliebe </w:t>
      </w:r>
      <w:r w:rsidRPr="007B34E5">
        <w:rPr>
          <w:rStyle w:val="hps"/>
        </w:rPr>
        <w:t xml:space="preserve">in der Nähe </w:t>
      </w:r>
      <w:r>
        <w:rPr>
          <w:rStyle w:val="hps"/>
        </w:rPr>
        <w:t>von</w:t>
      </w:r>
      <w:r w:rsidRPr="007B34E5">
        <w:rPr>
          <w:rStyle w:val="hps"/>
        </w:rPr>
        <w:t xml:space="preserve"> Feuer </w:t>
      </w:r>
      <w:r>
        <w:rPr>
          <w:rStyle w:val="hps"/>
        </w:rPr>
        <w:t xml:space="preserve">auf und nimmt diverse Alltagsbegegnungen und Ereignisse zum Anlass, um am Ende </w:t>
      </w:r>
      <w:r w:rsidRPr="007B34E5">
        <w:rPr>
          <w:rStyle w:val="hps"/>
        </w:rPr>
        <w:t xml:space="preserve">Farbpigmente in das Feuer </w:t>
      </w:r>
      <w:r>
        <w:rPr>
          <w:rStyle w:val="hps"/>
        </w:rPr>
        <w:t>zu werfen und die Flammen mit einer Leinwand zu ersticken. Mit dieser Methode</w:t>
      </w:r>
      <w:r w:rsidRPr="007B34E5">
        <w:rPr>
          <w:rStyle w:val="hps"/>
        </w:rPr>
        <w:t xml:space="preserve"> sind die </w:t>
      </w:r>
      <w:r>
        <w:rPr>
          <w:rStyle w:val="hps"/>
        </w:rPr>
        <w:t xml:space="preserve">ausgestellten Werke entstanden: abstrakte Flächen mit Spuren von Versengung, Ruß und Pigmenten. </w:t>
      </w:r>
      <w:r w:rsidRPr="00E44364">
        <w:rPr>
          <w:rStyle w:val="hps"/>
        </w:rPr>
        <w:t>Diese</w:t>
      </w:r>
      <w:r>
        <w:rPr>
          <w:rStyle w:val="hps"/>
        </w:rPr>
        <w:t>n</w:t>
      </w:r>
      <w:r w:rsidRPr="00E44364">
        <w:rPr>
          <w:rStyle w:val="hps"/>
        </w:rPr>
        <w:t xml:space="preserve"> Bilder</w:t>
      </w:r>
      <w:r>
        <w:rPr>
          <w:rStyle w:val="hps"/>
        </w:rPr>
        <w:t xml:space="preserve">n stellt </w:t>
      </w:r>
      <w:r w:rsidRPr="00E44364">
        <w:rPr>
          <w:rStyle w:val="hps"/>
        </w:rPr>
        <w:t xml:space="preserve">der Künstler mehrere Porzellanfiguren </w:t>
      </w:r>
      <w:r>
        <w:rPr>
          <w:rStyle w:val="hps"/>
        </w:rPr>
        <w:t>gegenüber</w:t>
      </w:r>
      <w:r w:rsidRPr="00E44364">
        <w:rPr>
          <w:rStyle w:val="hps"/>
        </w:rPr>
        <w:t>, die er durch Eintauchen von Plüschtieren in flüssiges Porzellan und anschließ</w:t>
      </w:r>
      <w:r>
        <w:rPr>
          <w:rStyle w:val="hps"/>
        </w:rPr>
        <w:t xml:space="preserve">endes Brennen erzeugt. </w:t>
      </w:r>
      <w:r w:rsidRPr="00E44364">
        <w:rPr>
          <w:rStyle w:val="hps"/>
        </w:rPr>
        <w:t xml:space="preserve">Die </w:t>
      </w:r>
      <w:proofErr w:type="spellStart"/>
      <w:r w:rsidRPr="00E44364">
        <w:rPr>
          <w:rStyle w:val="hps"/>
        </w:rPr>
        <w:t>Porzellanmasse</w:t>
      </w:r>
      <w:proofErr w:type="spellEnd"/>
      <w:r w:rsidRPr="00E44364">
        <w:rPr>
          <w:rStyle w:val="hps"/>
        </w:rPr>
        <w:t xml:space="preserve"> erhärtet, die Plü</w:t>
      </w:r>
      <w:r>
        <w:rPr>
          <w:rStyle w:val="hps"/>
        </w:rPr>
        <w:t xml:space="preserve">schtiere verbrennen, </w:t>
      </w:r>
      <w:r w:rsidR="00775F61">
        <w:rPr>
          <w:rStyle w:val="hps"/>
        </w:rPr>
        <w:t xml:space="preserve">übrig </w:t>
      </w:r>
      <w:r w:rsidRPr="00E44364">
        <w:rPr>
          <w:rStyle w:val="hps"/>
        </w:rPr>
        <w:t>bleiben eigenart</w:t>
      </w:r>
      <w:r>
        <w:rPr>
          <w:rStyle w:val="hps"/>
        </w:rPr>
        <w:t xml:space="preserve">ige weiße Skulpturen mit leeren schwarzen </w:t>
      </w:r>
      <w:r w:rsidRPr="00E44364">
        <w:rPr>
          <w:rStyle w:val="hps"/>
        </w:rPr>
        <w:t>Augen.</w:t>
      </w:r>
      <w:r>
        <w:rPr>
          <w:rStyle w:val="hps"/>
        </w:rPr>
        <w:t xml:space="preserve"> </w:t>
      </w:r>
    </w:p>
    <w:p w:rsidR="00215407" w:rsidRDefault="00215407" w:rsidP="009E0ADF">
      <w:pPr>
        <w:spacing w:line="240" w:lineRule="auto"/>
      </w:pPr>
    </w:p>
    <w:p w:rsidR="00D90D7F" w:rsidRDefault="00D90D7F" w:rsidP="009E0ADF">
      <w:pPr>
        <w:spacing w:line="240" w:lineRule="auto"/>
      </w:pPr>
    </w:p>
    <w:p w:rsidR="00D90D7F" w:rsidRDefault="00D90D7F" w:rsidP="009E0ADF">
      <w:pPr>
        <w:spacing w:line="240" w:lineRule="auto"/>
      </w:pPr>
    </w:p>
    <w:p w:rsidR="00D90D7F" w:rsidRDefault="00D90D7F" w:rsidP="009E0ADF">
      <w:pPr>
        <w:spacing w:line="240" w:lineRule="auto"/>
      </w:pPr>
    </w:p>
    <w:p w:rsidR="00D90D7F" w:rsidRPr="00E44364" w:rsidRDefault="00D90D7F" w:rsidP="009E0ADF">
      <w:pPr>
        <w:spacing w:line="240" w:lineRule="auto"/>
      </w:pPr>
    </w:p>
    <w:p w:rsidR="00215407" w:rsidRPr="001D6D74" w:rsidRDefault="00215407" w:rsidP="009E0ADF">
      <w:pPr>
        <w:spacing w:line="240" w:lineRule="auto"/>
        <w:rPr>
          <w:b/>
        </w:rPr>
      </w:pPr>
      <w:r w:rsidRPr="005024F5">
        <w:rPr>
          <w:rFonts w:eastAsia="Akkurat" w:cs="Akkurat-Bold"/>
          <w:b/>
          <w:bCs/>
        </w:rPr>
        <w:t>FROM &amp; TO ist Teil des Projekts</w:t>
      </w:r>
      <w:r w:rsidRPr="005024F5">
        <w:rPr>
          <w:rFonts w:eastAsia="Akkurat" w:cs="Akkurat"/>
          <w:b/>
        </w:rPr>
        <w:t xml:space="preserve"> PIANO, ein Internetpor</w:t>
      </w:r>
      <w:r>
        <w:rPr>
          <w:rFonts w:eastAsia="Akkurat" w:cs="Akkurat"/>
          <w:b/>
        </w:rPr>
        <w:t>tal für z</w:t>
      </w:r>
      <w:r w:rsidRPr="005024F5">
        <w:rPr>
          <w:rFonts w:eastAsia="Akkurat" w:cs="Akkurat"/>
          <w:b/>
        </w:rPr>
        <w:t>eitgenössische Kunst</w:t>
      </w:r>
      <w:r>
        <w:rPr>
          <w:rFonts w:eastAsia="Akkurat" w:cs="Akkurat"/>
          <w:b/>
        </w:rPr>
        <w:t xml:space="preserve"> in Frankreich und Italien 2014-2015, das von </w:t>
      </w:r>
      <w:proofErr w:type="spellStart"/>
      <w:r>
        <w:rPr>
          <w:b/>
        </w:rPr>
        <w:t>d.c.a</w:t>
      </w:r>
      <w:proofErr w:type="spellEnd"/>
      <w:r>
        <w:rPr>
          <w:b/>
        </w:rPr>
        <w:t xml:space="preserve"> - </w:t>
      </w:r>
      <w:proofErr w:type="spellStart"/>
      <w:r>
        <w:rPr>
          <w:b/>
        </w:rPr>
        <w:t>A</w:t>
      </w:r>
      <w:r w:rsidRPr="005024F5">
        <w:rPr>
          <w:b/>
        </w:rPr>
        <w:t>ssociation</w:t>
      </w:r>
      <w:proofErr w:type="spellEnd"/>
      <w:r w:rsidRPr="005024F5">
        <w:rPr>
          <w:b/>
        </w:rPr>
        <w:t xml:space="preserve"> </w:t>
      </w:r>
      <w:proofErr w:type="spellStart"/>
      <w:r w:rsidRPr="005024F5">
        <w:rPr>
          <w:b/>
        </w:rPr>
        <w:t>française</w:t>
      </w:r>
      <w:proofErr w:type="spellEnd"/>
      <w:r w:rsidRPr="005024F5">
        <w:rPr>
          <w:b/>
        </w:rPr>
        <w:t xml:space="preserve"> de </w:t>
      </w:r>
      <w:proofErr w:type="spellStart"/>
      <w:r w:rsidRPr="005024F5">
        <w:rPr>
          <w:b/>
        </w:rPr>
        <w:t>développement</w:t>
      </w:r>
      <w:proofErr w:type="spellEnd"/>
      <w:r w:rsidRPr="005024F5">
        <w:rPr>
          <w:b/>
        </w:rPr>
        <w:t xml:space="preserve"> des </w:t>
      </w:r>
      <w:proofErr w:type="spellStart"/>
      <w:r w:rsidRPr="005024F5">
        <w:rPr>
          <w:b/>
        </w:rPr>
        <w:t>centres</w:t>
      </w:r>
      <w:proofErr w:type="spellEnd"/>
      <w:r w:rsidRPr="005024F5">
        <w:rPr>
          <w:b/>
        </w:rPr>
        <w:t xml:space="preserve"> </w:t>
      </w:r>
      <w:proofErr w:type="spellStart"/>
      <w:r w:rsidRPr="005024F5">
        <w:rPr>
          <w:b/>
        </w:rPr>
        <w:t>d’art</w:t>
      </w:r>
      <w:proofErr w:type="spellEnd"/>
      <w:r w:rsidRPr="005024F5">
        <w:rPr>
          <w:b/>
        </w:rPr>
        <w:t xml:space="preserve"> (</w:t>
      </w:r>
      <w:r>
        <w:rPr>
          <w:b/>
        </w:rPr>
        <w:t>französische Vereinigung für die Entwicklung von Kunstzentren)</w:t>
      </w:r>
      <w:r>
        <w:rPr>
          <w:rFonts w:eastAsia="Akkurat" w:cs="Akkurat"/>
          <w:b/>
        </w:rPr>
        <w:t xml:space="preserve"> initiiert wurde.</w:t>
      </w:r>
    </w:p>
    <w:p w:rsidR="00215407" w:rsidRDefault="00215407" w:rsidP="009E0ADF">
      <w:pPr>
        <w:spacing w:line="240" w:lineRule="auto"/>
        <w:rPr>
          <w:rFonts w:eastAsia="Akkurat" w:cs="Akkurat"/>
          <w:b/>
        </w:rPr>
      </w:pPr>
      <w:r>
        <w:rPr>
          <w:rFonts w:eastAsia="Akkurat" w:cs="Akkurat"/>
          <w:b/>
        </w:rPr>
        <w:t>I</w:t>
      </w:r>
      <w:r w:rsidRPr="005024F5">
        <w:rPr>
          <w:rFonts w:eastAsia="Akkurat" w:cs="Akkurat"/>
          <w:b/>
        </w:rPr>
        <w:t>n Z</w:t>
      </w:r>
      <w:r>
        <w:rPr>
          <w:rFonts w:eastAsia="Akkurat" w:cs="Akkurat"/>
          <w:b/>
        </w:rPr>
        <w:t>usammenarbeit mit dem Institut F</w:t>
      </w:r>
      <w:r w:rsidRPr="005024F5">
        <w:rPr>
          <w:rFonts w:eastAsia="Akkurat" w:cs="Akkurat"/>
          <w:b/>
        </w:rPr>
        <w:t>rançais Italien,</w:t>
      </w:r>
      <w:r>
        <w:rPr>
          <w:rFonts w:eastAsia="Akkurat" w:cs="Akkurat"/>
          <w:b/>
        </w:rPr>
        <w:t xml:space="preserve"> der Französischen Botschaft Rom </w:t>
      </w:r>
      <w:r w:rsidRPr="005024F5">
        <w:rPr>
          <w:rFonts w:eastAsia="Akkurat" w:cs="Akkurat"/>
          <w:b/>
        </w:rPr>
        <w:t>und dem Institu</w:t>
      </w:r>
      <w:r>
        <w:rPr>
          <w:rFonts w:eastAsia="Akkurat" w:cs="Akkurat"/>
          <w:b/>
        </w:rPr>
        <w:t>t Français.</w:t>
      </w:r>
    </w:p>
    <w:p w:rsidR="00215407" w:rsidRPr="005024F5" w:rsidRDefault="00215407" w:rsidP="009E0ADF">
      <w:pPr>
        <w:spacing w:line="240" w:lineRule="auto"/>
      </w:pPr>
      <w:r>
        <w:rPr>
          <w:rFonts w:eastAsia="Akkurat" w:cs="Akkurat"/>
          <w:b/>
        </w:rPr>
        <w:t>M</w:t>
      </w:r>
      <w:r w:rsidRPr="005024F5">
        <w:rPr>
          <w:rFonts w:eastAsia="Akkurat" w:cs="Akkurat"/>
          <w:b/>
        </w:rPr>
        <w:t xml:space="preserve">it </w:t>
      </w:r>
      <w:r>
        <w:rPr>
          <w:rFonts w:eastAsia="Akkurat" w:cs="Akkurat"/>
          <w:b/>
        </w:rPr>
        <w:t xml:space="preserve">freundlicher </w:t>
      </w:r>
      <w:r w:rsidRPr="005024F5">
        <w:rPr>
          <w:rFonts w:eastAsia="Akkurat" w:cs="Akkurat"/>
          <w:b/>
        </w:rPr>
        <w:t xml:space="preserve">Unterstützung des Ministeriums für </w:t>
      </w:r>
      <w:r>
        <w:rPr>
          <w:rFonts w:eastAsia="Akkurat" w:cs="Akkurat"/>
          <w:b/>
        </w:rPr>
        <w:t>A</w:t>
      </w:r>
      <w:r w:rsidRPr="005024F5">
        <w:rPr>
          <w:rFonts w:eastAsia="Akkurat" w:cs="Akkurat"/>
          <w:b/>
        </w:rPr>
        <w:t>uswärtige Angelegenheiten u</w:t>
      </w:r>
      <w:r>
        <w:rPr>
          <w:rFonts w:eastAsia="Akkurat" w:cs="Akkurat"/>
          <w:b/>
        </w:rPr>
        <w:t xml:space="preserve">nd Internationale Entwicklung, </w:t>
      </w:r>
      <w:r w:rsidRPr="005024F5">
        <w:rPr>
          <w:rFonts w:eastAsia="Akkurat" w:cs="Akkurat"/>
          <w:b/>
        </w:rPr>
        <w:t xml:space="preserve">des Ministeriums für Kultur und Kommunikation und der Stiftung </w:t>
      </w:r>
      <w:proofErr w:type="spellStart"/>
      <w:r w:rsidRPr="005024F5">
        <w:rPr>
          <w:rFonts w:eastAsia="Akkurat" w:cs="Akkurat"/>
          <w:b/>
        </w:rPr>
        <w:t>Nuovi</w:t>
      </w:r>
      <w:proofErr w:type="spellEnd"/>
      <w:r w:rsidRPr="005024F5">
        <w:rPr>
          <w:rFonts w:eastAsia="Akkurat" w:cs="Akkurat"/>
          <w:b/>
        </w:rPr>
        <w:t xml:space="preserve"> </w:t>
      </w:r>
      <w:proofErr w:type="spellStart"/>
      <w:r w:rsidRPr="005024F5">
        <w:rPr>
          <w:rFonts w:eastAsia="Akkurat" w:cs="Akkurat"/>
          <w:b/>
        </w:rPr>
        <w:t>Mecenati</w:t>
      </w:r>
      <w:proofErr w:type="spellEnd"/>
      <w:r>
        <w:rPr>
          <w:rFonts w:eastAsia="Akkurat" w:cs="Akkurat"/>
          <w:b/>
        </w:rPr>
        <w:t>.</w:t>
      </w:r>
    </w:p>
    <w:p w:rsidR="00215407" w:rsidRPr="00812027" w:rsidRDefault="00215407" w:rsidP="009E0ADF">
      <w:pPr>
        <w:widowControl w:val="0"/>
        <w:autoSpaceDE w:val="0"/>
        <w:autoSpaceDN w:val="0"/>
        <w:adjustRightInd w:val="0"/>
        <w:rPr>
          <w:rFonts w:ascii="Tahoma" w:hAnsi="Tahoma" w:cs="Tahoma"/>
          <w:sz w:val="16"/>
          <w:szCs w:val="16"/>
        </w:rPr>
      </w:pPr>
    </w:p>
    <w:p w:rsidR="00215407" w:rsidRPr="00812027" w:rsidRDefault="00215407" w:rsidP="009E0ADF">
      <w:pPr>
        <w:widowControl w:val="0"/>
        <w:autoSpaceDE w:val="0"/>
        <w:autoSpaceDN w:val="0"/>
        <w:adjustRightInd w:val="0"/>
        <w:rPr>
          <w:rFonts w:cs="Tahoma"/>
          <w:b/>
          <w:sz w:val="32"/>
          <w:szCs w:val="32"/>
        </w:rPr>
      </w:pPr>
      <w:r w:rsidRPr="00812027">
        <w:rPr>
          <w:rFonts w:cs="Tahoma"/>
          <w:b/>
          <w:sz w:val="32"/>
          <w:szCs w:val="32"/>
        </w:rPr>
        <w:t>FROM &amp; TO</w:t>
      </w:r>
    </w:p>
    <w:p w:rsidR="00215407" w:rsidRPr="00812027" w:rsidRDefault="00215407" w:rsidP="009E0ADF">
      <w:pPr>
        <w:rPr>
          <w:rFonts w:cs="Tahoma"/>
          <w:sz w:val="20"/>
          <w:szCs w:val="20"/>
        </w:rPr>
      </w:pPr>
      <w:r w:rsidRPr="00812027">
        <w:rPr>
          <w:b/>
          <w:sz w:val="20"/>
          <w:szCs w:val="20"/>
        </w:rPr>
        <w:t>DIANE</w:t>
      </w:r>
      <w:r w:rsidRPr="00812027">
        <w:rPr>
          <w:sz w:val="20"/>
          <w:szCs w:val="20"/>
        </w:rPr>
        <w:t xml:space="preserve"> BLONDEAU, </w:t>
      </w:r>
      <w:r w:rsidRPr="00812027">
        <w:rPr>
          <w:b/>
          <w:sz w:val="20"/>
          <w:szCs w:val="20"/>
        </w:rPr>
        <w:t>LORRAINE</w:t>
      </w:r>
      <w:r w:rsidRPr="00812027">
        <w:rPr>
          <w:sz w:val="20"/>
          <w:szCs w:val="20"/>
        </w:rPr>
        <w:t xml:space="preserve"> CHÂTEAUX, </w:t>
      </w:r>
      <w:r w:rsidRPr="00812027">
        <w:rPr>
          <w:b/>
          <w:sz w:val="20"/>
          <w:szCs w:val="20"/>
        </w:rPr>
        <w:t>QUENTIN</w:t>
      </w:r>
      <w:r w:rsidRPr="00812027">
        <w:rPr>
          <w:sz w:val="20"/>
          <w:szCs w:val="20"/>
        </w:rPr>
        <w:t xml:space="preserve"> DEROUET</w:t>
      </w:r>
      <w:r w:rsidRPr="001D6D74">
        <w:rPr>
          <w:sz w:val="20"/>
          <w:szCs w:val="20"/>
        </w:rPr>
        <w:t>,</w:t>
      </w:r>
      <w:r w:rsidRPr="00812027">
        <w:rPr>
          <w:b/>
          <w:sz w:val="20"/>
          <w:szCs w:val="20"/>
        </w:rPr>
        <w:t xml:space="preserve"> </w:t>
      </w:r>
      <w:r w:rsidRPr="00812027">
        <w:rPr>
          <w:sz w:val="20"/>
          <w:szCs w:val="20"/>
        </w:rPr>
        <w:t xml:space="preserve">TONY </w:t>
      </w:r>
      <w:r w:rsidRPr="00812027">
        <w:rPr>
          <w:b/>
          <w:sz w:val="20"/>
          <w:szCs w:val="20"/>
        </w:rPr>
        <w:t xml:space="preserve">FIORENTINO, </w:t>
      </w:r>
      <w:r w:rsidRPr="00812027">
        <w:rPr>
          <w:sz w:val="20"/>
          <w:szCs w:val="20"/>
        </w:rPr>
        <w:t xml:space="preserve">JULIA </w:t>
      </w:r>
      <w:r>
        <w:rPr>
          <w:b/>
          <w:sz w:val="20"/>
          <w:szCs w:val="20"/>
        </w:rPr>
        <w:t>FRANK</w:t>
      </w:r>
      <w:r w:rsidRPr="001D6D74">
        <w:rPr>
          <w:b/>
          <w:sz w:val="20"/>
          <w:szCs w:val="20"/>
        </w:rPr>
        <w:t>,</w:t>
      </w:r>
      <w:r w:rsidRPr="00812027">
        <w:rPr>
          <w:sz w:val="20"/>
          <w:szCs w:val="20"/>
        </w:rPr>
        <w:t xml:space="preserve"> SONIA </w:t>
      </w:r>
      <w:r w:rsidRPr="00812027">
        <w:rPr>
          <w:b/>
          <w:sz w:val="20"/>
          <w:szCs w:val="20"/>
        </w:rPr>
        <w:t xml:space="preserve">LEIMER, </w:t>
      </w:r>
      <w:r w:rsidRPr="00812027">
        <w:rPr>
          <w:sz w:val="20"/>
          <w:szCs w:val="20"/>
        </w:rPr>
        <w:t xml:space="preserve">ROBERTO </w:t>
      </w:r>
      <w:r w:rsidRPr="00812027">
        <w:rPr>
          <w:b/>
          <w:sz w:val="20"/>
          <w:szCs w:val="20"/>
        </w:rPr>
        <w:t xml:space="preserve">PUGLIESE, VIVIEN </w:t>
      </w:r>
      <w:r w:rsidRPr="00812027">
        <w:rPr>
          <w:sz w:val="20"/>
          <w:szCs w:val="20"/>
        </w:rPr>
        <w:t xml:space="preserve">ROUBAUD, LEANDER </w:t>
      </w:r>
      <w:r w:rsidRPr="00812027">
        <w:rPr>
          <w:b/>
          <w:sz w:val="20"/>
          <w:szCs w:val="20"/>
        </w:rPr>
        <w:t xml:space="preserve">SCHWAZER, THOMAS </w:t>
      </w:r>
      <w:r w:rsidRPr="00812027">
        <w:rPr>
          <w:sz w:val="20"/>
          <w:szCs w:val="20"/>
        </w:rPr>
        <w:t>TEURLAI</w:t>
      </w:r>
    </w:p>
    <w:p w:rsidR="00215407" w:rsidRPr="00812027" w:rsidRDefault="00215407" w:rsidP="009E0ADF">
      <w:pPr>
        <w:jc w:val="both"/>
        <w:rPr>
          <w:rFonts w:cs="Tahoma"/>
          <w:sz w:val="20"/>
          <w:szCs w:val="20"/>
        </w:rPr>
      </w:pPr>
    </w:p>
    <w:p w:rsidR="00215407" w:rsidRPr="00812027" w:rsidRDefault="00215407" w:rsidP="009E0ADF">
      <w:pPr>
        <w:jc w:val="both"/>
        <w:rPr>
          <w:rFonts w:cs="Tahoma"/>
          <w:sz w:val="20"/>
          <w:szCs w:val="20"/>
        </w:rPr>
      </w:pPr>
    </w:p>
    <w:p w:rsidR="00215407" w:rsidRPr="002D2855" w:rsidRDefault="00215407" w:rsidP="009E0ADF">
      <w:pPr>
        <w:spacing w:line="240" w:lineRule="auto"/>
        <w:jc w:val="both"/>
        <w:rPr>
          <w:rFonts w:cs="Tahoma"/>
          <w:sz w:val="20"/>
          <w:szCs w:val="20"/>
        </w:rPr>
      </w:pPr>
      <w:r w:rsidRPr="002D2855">
        <w:rPr>
          <w:rFonts w:cs="Tahoma"/>
          <w:b/>
          <w:sz w:val="20"/>
          <w:szCs w:val="20"/>
        </w:rPr>
        <w:t>Pressekonferenz</w:t>
      </w:r>
      <w:r w:rsidRPr="001D6D74">
        <w:rPr>
          <w:rFonts w:cs="Tahoma"/>
          <w:b/>
          <w:sz w:val="20"/>
          <w:szCs w:val="20"/>
        </w:rPr>
        <w:t>:</w:t>
      </w:r>
      <w:r w:rsidRPr="002D2855">
        <w:rPr>
          <w:rFonts w:cs="Tahoma"/>
          <w:sz w:val="20"/>
          <w:szCs w:val="20"/>
        </w:rPr>
        <w:t xml:space="preserve"> </w:t>
      </w:r>
      <w:r w:rsidRPr="002D2855">
        <w:rPr>
          <w:rFonts w:cs="Tahoma"/>
          <w:sz w:val="20"/>
          <w:szCs w:val="20"/>
        </w:rPr>
        <w:tab/>
        <w:t>6. Februar 2015, 11.00 Uhr</w:t>
      </w:r>
      <w:r w:rsidRPr="002D2855">
        <w:rPr>
          <w:rFonts w:cs="Tahoma"/>
          <w:sz w:val="20"/>
          <w:szCs w:val="20"/>
        </w:rPr>
        <w:tab/>
      </w:r>
      <w:r w:rsidRPr="002D2855">
        <w:rPr>
          <w:rFonts w:cs="Tahoma"/>
          <w:sz w:val="20"/>
          <w:szCs w:val="20"/>
        </w:rPr>
        <w:br/>
      </w:r>
    </w:p>
    <w:p w:rsidR="00215407" w:rsidRPr="002D2855" w:rsidRDefault="00215407" w:rsidP="009E0ADF">
      <w:pPr>
        <w:spacing w:line="240" w:lineRule="auto"/>
        <w:jc w:val="both"/>
        <w:rPr>
          <w:rFonts w:cs="Tahoma"/>
          <w:sz w:val="20"/>
          <w:szCs w:val="20"/>
        </w:rPr>
      </w:pPr>
      <w:r w:rsidRPr="002D2855">
        <w:rPr>
          <w:rFonts w:cs="Tahoma"/>
          <w:b/>
          <w:sz w:val="20"/>
          <w:szCs w:val="20"/>
        </w:rPr>
        <w:t>Eröffnung:</w:t>
      </w:r>
      <w:r w:rsidRPr="002D2855">
        <w:rPr>
          <w:rFonts w:cs="Tahoma"/>
          <w:sz w:val="20"/>
          <w:szCs w:val="20"/>
        </w:rPr>
        <w:t xml:space="preserve"> </w:t>
      </w:r>
      <w:r w:rsidRPr="002D2855">
        <w:rPr>
          <w:rFonts w:cs="Tahoma"/>
          <w:sz w:val="20"/>
          <w:szCs w:val="20"/>
        </w:rPr>
        <w:tab/>
      </w:r>
      <w:r w:rsidRPr="002D2855">
        <w:rPr>
          <w:rFonts w:cs="Tahoma"/>
          <w:sz w:val="20"/>
          <w:szCs w:val="20"/>
        </w:rPr>
        <w:tab/>
        <w:t>6. Februar 2015, 19.00 Uhr</w:t>
      </w:r>
    </w:p>
    <w:p w:rsidR="00215407" w:rsidRPr="002D2855" w:rsidRDefault="00215407" w:rsidP="009E0ADF">
      <w:pPr>
        <w:spacing w:line="240" w:lineRule="auto"/>
        <w:jc w:val="both"/>
        <w:rPr>
          <w:rFonts w:cs="Tahoma"/>
          <w:sz w:val="20"/>
          <w:szCs w:val="20"/>
        </w:rPr>
      </w:pPr>
      <w:r w:rsidRPr="002D2855">
        <w:rPr>
          <w:rFonts w:cs="Tahoma"/>
          <w:b/>
          <w:sz w:val="20"/>
          <w:szCs w:val="20"/>
        </w:rPr>
        <w:tab/>
      </w:r>
      <w:r w:rsidRPr="002D2855">
        <w:rPr>
          <w:rFonts w:cs="Tahoma"/>
          <w:b/>
          <w:sz w:val="20"/>
          <w:szCs w:val="20"/>
        </w:rPr>
        <w:tab/>
        <w:t xml:space="preserve">    </w:t>
      </w:r>
      <w:r w:rsidRPr="002D2855">
        <w:rPr>
          <w:rFonts w:cs="Tahoma"/>
          <w:b/>
          <w:sz w:val="20"/>
          <w:szCs w:val="20"/>
        </w:rPr>
        <w:tab/>
      </w:r>
      <w:r w:rsidRPr="002D2855">
        <w:rPr>
          <w:rFonts w:cs="Tahoma"/>
          <w:sz w:val="20"/>
          <w:szCs w:val="20"/>
        </w:rPr>
        <w:t>im Anschluss an eine musikalische Performance von Roberto Pugliese</w:t>
      </w:r>
    </w:p>
    <w:p w:rsidR="00215407" w:rsidRPr="00981CCC" w:rsidRDefault="00215407" w:rsidP="009E0ADF">
      <w:pPr>
        <w:spacing w:line="240" w:lineRule="auto"/>
        <w:jc w:val="both"/>
        <w:rPr>
          <w:rFonts w:cs="Tahoma"/>
          <w:sz w:val="20"/>
          <w:szCs w:val="20"/>
        </w:rPr>
      </w:pPr>
      <w:r w:rsidRPr="002D2855">
        <w:rPr>
          <w:rFonts w:cs="Tahoma"/>
          <w:b/>
          <w:sz w:val="20"/>
          <w:szCs w:val="20"/>
        </w:rPr>
        <w:br/>
      </w:r>
      <w:r w:rsidRPr="00981CCC">
        <w:rPr>
          <w:rFonts w:cs="Tahoma"/>
          <w:b/>
          <w:sz w:val="20"/>
          <w:szCs w:val="20"/>
        </w:rPr>
        <w:t xml:space="preserve">Ausstellungsdauer: </w:t>
      </w:r>
      <w:r w:rsidRPr="00981CCC">
        <w:rPr>
          <w:rFonts w:cs="Tahoma"/>
          <w:b/>
          <w:sz w:val="20"/>
          <w:szCs w:val="20"/>
        </w:rPr>
        <w:tab/>
      </w:r>
      <w:r w:rsidRPr="00981CCC">
        <w:rPr>
          <w:rFonts w:cs="Tahoma"/>
          <w:sz w:val="20"/>
          <w:szCs w:val="20"/>
        </w:rPr>
        <w:t xml:space="preserve">7. Februar </w:t>
      </w:r>
      <w:r>
        <w:rPr>
          <w:rFonts w:cs="Tahoma"/>
          <w:sz w:val="20"/>
          <w:szCs w:val="20"/>
        </w:rPr>
        <w:t>bis</w:t>
      </w:r>
      <w:r w:rsidRPr="00981CCC">
        <w:rPr>
          <w:rFonts w:cs="Tahoma"/>
          <w:sz w:val="20"/>
          <w:szCs w:val="20"/>
        </w:rPr>
        <w:t xml:space="preserve"> 12. April 2015 </w:t>
      </w:r>
    </w:p>
    <w:p w:rsidR="00215407" w:rsidRDefault="00215407" w:rsidP="009E0ADF">
      <w:pPr>
        <w:spacing w:line="240" w:lineRule="auto"/>
        <w:jc w:val="both"/>
        <w:rPr>
          <w:rFonts w:cs="Tahoma"/>
          <w:sz w:val="20"/>
          <w:szCs w:val="20"/>
        </w:rPr>
      </w:pPr>
      <w:r w:rsidRPr="002D2855">
        <w:rPr>
          <w:rFonts w:cs="Tahoma"/>
          <w:b/>
          <w:sz w:val="20"/>
          <w:szCs w:val="20"/>
        </w:rPr>
        <w:br/>
        <w:t>Publikation:</w:t>
      </w:r>
      <w:r w:rsidRPr="002D2855">
        <w:rPr>
          <w:rFonts w:cs="Tahoma"/>
          <w:b/>
          <w:sz w:val="20"/>
          <w:szCs w:val="20"/>
        </w:rPr>
        <w:tab/>
      </w:r>
      <w:r w:rsidRPr="002D2855">
        <w:rPr>
          <w:rFonts w:cs="Tahoma"/>
          <w:b/>
          <w:sz w:val="20"/>
          <w:szCs w:val="20"/>
        </w:rPr>
        <w:tab/>
      </w:r>
      <w:r w:rsidRPr="002D2855">
        <w:rPr>
          <w:rFonts w:cs="Tahoma"/>
          <w:sz w:val="20"/>
          <w:szCs w:val="20"/>
        </w:rPr>
        <w:t>Begleitend zur Ausstellung erscheint ein</w:t>
      </w:r>
      <w:r>
        <w:rPr>
          <w:rFonts w:cs="Tahoma"/>
          <w:sz w:val="20"/>
          <w:szCs w:val="20"/>
        </w:rPr>
        <w:t xml:space="preserve"> Journal</w:t>
      </w:r>
    </w:p>
    <w:p w:rsidR="00215407" w:rsidRPr="002D2855" w:rsidRDefault="00215407" w:rsidP="009E0ADF">
      <w:pPr>
        <w:spacing w:line="240" w:lineRule="auto"/>
        <w:jc w:val="both"/>
        <w:rPr>
          <w:rFonts w:cs="Tahoma"/>
          <w:b/>
          <w:sz w:val="20"/>
          <w:szCs w:val="20"/>
        </w:rPr>
      </w:pPr>
    </w:p>
    <w:p w:rsidR="00215407" w:rsidRPr="00F51D66" w:rsidRDefault="00215407" w:rsidP="009E0ADF">
      <w:pPr>
        <w:spacing w:line="240" w:lineRule="auto"/>
        <w:jc w:val="both"/>
        <w:rPr>
          <w:rFonts w:cs="Tahoma"/>
          <w:sz w:val="20"/>
          <w:szCs w:val="20"/>
        </w:rPr>
      </w:pPr>
      <w:r w:rsidRPr="00F51D66">
        <w:rPr>
          <w:rFonts w:cs="Tahoma"/>
          <w:b/>
          <w:sz w:val="20"/>
          <w:szCs w:val="20"/>
        </w:rPr>
        <w:t>Öffnungszeiten:</w:t>
      </w:r>
      <w:r w:rsidRPr="00F51D66">
        <w:rPr>
          <w:rFonts w:cs="Tahoma"/>
          <w:sz w:val="20"/>
          <w:szCs w:val="20"/>
        </w:rPr>
        <w:t xml:space="preserve"> </w:t>
      </w:r>
      <w:r w:rsidRPr="00F51D66">
        <w:rPr>
          <w:rFonts w:cs="Tahoma"/>
          <w:sz w:val="20"/>
          <w:szCs w:val="20"/>
        </w:rPr>
        <w:tab/>
      </w:r>
      <w:r w:rsidRPr="00F51D66">
        <w:rPr>
          <w:rFonts w:cs="Tahoma"/>
          <w:sz w:val="20"/>
          <w:szCs w:val="20"/>
        </w:rPr>
        <w:tab/>
      </w:r>
      <w:r>
        <w:rPr>
          <w:rFonts w:cs="Tahoma"/>
          <w:sz w:val="20"/>
          <w:szCs w:val="20"/>
        </w:rPr>
        <w:t xml:space="preserve">täglich von </w:t>
      </w:r>
      <w:r w:rsidRPr="00F51D66">
        <w:rPr>
          <w:rFonts w:cs="Tahoma"/>
          <w:sz w:val="20"/>
          <w:szCs w:val="20"/>
        </w:rPr>
        <w:t>10.00 Uhr</w:t>
      </w:r>
      <w:r>
        <w:rPr>
          <w:rFonts w:cs="Tahoma"/>
          <w:sz w:val="20"/>
          <w:szCs w:val="20"/>
        </w:rPr>
        <w:t xml:space="preserve"> bis</w:t>
      </w:r>
      <w:r w:rsidRPr="00F51D66">
        <w:rPr>
          <w:rFonts w:cs="Tahoma"/>
          <w:sz w:val="20"/>
          <w:szCs w:val="20"/>
        </w:rPr>
        <w:t xml:space="preserve"> 18.00 Uhr, </w:t>
      </w:r>
      <w:r>
        <w:rPr>
          <w:rFonts w:cs="Tahoma"/>
          <w:sz w:val="20"/>
          <w:szCs w:val="20"/>
        </w:rPr>
        <w:t xml:space="preserve">Montag </w:t>
      </w:r>
      <w:r w:rsidRPr="00F51D66">
        <w:rPr>
          <w:rFonts w:cs="Tahoma"/>
          <w:sz w:val="20"/>
          <w:szCs w:val="20"/>
        </w:rPr>
        <w:t>geschlossen</w:t>
      </w:r>
    </w:p>
    <w:p w:rsidR="00215407" w:rsidRPr="00F51D66" w:rsidRDefault="00215407" w:rsidP="009E0ADF">
      <w:pPr>
        <w:spacing w:line="240" w:lineRule="auto"/>
        <w:jc w:val="both"/>
        <w:rPr>
          <w:rFonts w:cs="Tahoma"/>
          <w:sz w:val="20"/>
          <w:szCs w:val="20"/>
        </w:rPr>
      </w:pPr>
    </w:p>
    <w:p w:rsidR="00215407" w:rsidRPr="00981CCC" w:rsidRDefault="00215407" w:rsidP="009E0ADF">
      <w:pPr>
        <w:spacing w:line="240" w:lineRule="auto"/>
        <w:jc w:val="both"/>
        <w:rPr>
          <w:rFonts w:cs="Tahoma"/>
          <w:b/>
          <w:sz w:val="20"/>
          <w:szCs w:val="20"/>
        </w:rPr>
      </w:pPr>
      <w:r w:rsidRPr="00981CCC">
        <w:rPr>
          <w:rFonts w:cs="Tahoma"/>
          <w:b/>
          <w:sz w:val="20"/>
          <w:szCs w:val="20"/>
        </w:rPr>
        <w:t xml:space="preserve">Eintrittskarten: </w:t>
      </w:r>
      <w:r w:rsidRPr="00981CCC">
        <w:rPr>
          <w:rFonts w:cs="Tahoma"/>
          <w:b/>
          <w:sz w:val="20"/>
          <w:szCs w:val="20"/>
        </w:rPr>
        <w:tab/>
      </w:r>
      <w:r w:rsidRPr="00981CCC">
        <w:rPr>
          <w:rFonts w:cs="Tahoma"/>
          <w:b/>
          <w:sz w:val="20"/>
          <w:szCs w:val="20"/>
        </w:rPr>
        <w:tab/>
      </w:r>
      <w:r w:rsidRPr="00981CCC">
        <w:rPr>
          <w:rFonts w:cs="Tahoma"/>
          <w:sz w:val="20"/>
          <w:szCs w:val="20"/>
        </w:rPr>
        <w:t>6</w:t>
      </w:r>
      <w:r>
        <w:rPr>
          <w:rFonts w:cs="Tahoma"/>
          <w:sz w:val="20"/>
          <w:szCs w:val="20"/>
        </w:rPr>
        <w:t>,00 €</w:t>
      </w:r>
      <w:r w:rsidRPr="00981CCC">
        <w:rPr>
          <w:rFonts w:cs="Tahoma"/>
          <w:sz w:val="20"/>
          <w:szCs w:val="20"/>
        </w:rPr>
        <w:t xml:space="preserve"> (regulär)</w:t>
      </w:r>
    </w:p>
    <w:p w:rsidR="00215407" w:rsidRPr="002D2855" w:rsidRDefault="00215407" w:rsidP="009E0ADF">
      <w:pPr>
        <w:spacing w:line="240" w:lineRule="auto"/>
        <w:ind w:left="2124" w:firstLine="6"/>
        <w:rPr>
          <w:rFonts w:cs="Tahoma"/>
          <w:b/>
          <w:sz w:val="20"/>
          <w:szCs w:val="20"/>
        </w:rPr>
      </w:pPr>
      <w:r w:rsidRPr="002D2855">
        <w:rPr>
          <w:rFonts w:cs="Tahoma"/>
          <w:sz w:val="20"/>
          <w:szCs w:val="20"/>
        </w:rPr>
        <w:t>5</w:t>
      </w:r>
      <w:r>
        <w:rPr>
          <w:rFonts w:cs="Tahoma"/>
          <w:sz w:val="20"/>
          <w:szCs w:val="20"/>
        </w:rPr>
        <w:t>,00 €</w:t>
      </w:r>
      <w:r w:rsidRPr="002D2855">
        <w:rPr>
          <w:rFonts w:cs="Tahoma"/>
          <w:b/>
          <w:sz w:val="20"/>
          <w:szCs w:val="20"/>
        </w:rPr>
        <w:t xml:space="preserve"> </w:t>
      </w:r>
      <w:r w:rsidRPr="002D2855">
        <w:rPr>
          <w:rFonts w:cs="Tahoma"/>
          <w:sz w:val="20"/>
          <w:szCs w:val="20"/>
        </w:rPr>
        <w:t xml:space="preserve">(ermäßigt für </w:t>
      </w:r>
      <w:r>
        <w:rPr>
          <w:rFonts w:cs="Tahoma"/>
          <w:sz w:val="20"/>
          <w:szCs w:val="20"/>
        </w:rPr>
        <w:t>Senioren über 65 Jahren/Gruppen/Inhaber von Gästekarten/ Andersfähige</w:t>
      </w:r>
    </w:p>
    <w:p w:rsidR="00215407" w:rsidRPr="002D2855" w:rsidRDefault="00215407" w:rsidP="009E0ADF">
      <w:pPr>
        <w:spacing w:line="240" w:lineRule="auto"/>
        <w:jc w:val="both"/>
        <w:rPr>
          <w:rFonts w:cs="Tahoma"/>
          <w:sz w:val="20"/>
          <w:szCs w:val="20"/>
        </w:rPr>
      </w:pPr>
      <w:r w:rsidRPr="002D2855">
        <w:rPr>
          <w:rFonts w:cs="Tahoma"/>
          <w:sz w:val="20"/>
          <w:szCs w:val="20"/>
        </w:rPr>
        <w:tab/>
      </w:r>
      <w:r w:rsidRPr="002D2855">
        <w:rPr>
          <w:rFonts w:cs="Tahoma"/>
          <w:sz w:val="20"/>
          <w:szCs w:val="20"/>
        </w:rPr>
        <w:tab/>
      </w:r>
      <w:r w:rsidRPr="002D2855">
        <w:rPr>
          <w:rFonts w:cs="Tahoma"/>
          <w:sz w:val="20"/>
          <w:szCs w:val="20"/>
        </w:rPr>
        <w:tab/>
        <w:t>kostenlos für Kinder unter 14 Jahren, Presse, Mitglieder von AMACI</w:t>
      </w:r>
    </w:p>
    <w:p w:rsidR="00215407" w:rsidRPr="002D2855" w:rsidRDefault="00215407" w:rsidP="009E0ADF">
      <w:pPr>
        <w:spacing w:line="240" w:lineRule="auto"/>
        <w:jc w:val="both"/>
        <w:rPr>
          <w:rFonts w:cs="Tahoma"/>
          <w:sz w:val="20"/>
          <w:szCs w:val="20"/>
        </w:rPr>
      </w:pPr>
    </w:p>
    <w:p w:rsidR="00215407" w:rsidRPr="002D2855" w:rsidRDefault="00215407" w:rsidP="009E0ADF">
      <w:pPr>
        <w:spacing w:line="240" w:lineRule="auto"/>
        <w:rPr>
          <w:rFonts w:cs="Tahoma"/>
          <w:sz w:val="20"/>
          <w:szCs w:val="20"/>
        </w:rPr>
      </w:pPr>
      <w:r w:rsidRPr="002D2855">
        <w:rPr>
          <w:rFonts w:cs="Tahoma"/>
          <w:b/>
          <w:sz w:val="20"/>
          <w:szCs w:val="20"/>
        </w:rPr>
        <w:t>Informationen</w:t>
      </w:r>
      <w:r w:rsidRPr="003B59B0">
        <w:rPr>
          <w:rFonts w:cs="Tahoma"/>
          <w:b/>
          <w:sz w:val="20"/>
          <w:szCs w:val="20"/>
        </w:rPr>
        <w:t>:</w:t>
      </w:r>
      <w:r w:rsidRPr="002D2855">
        <w:rPr>
          <w:rFonts w:cs="Tahoma"/>
          <w:sz w:val="20"/>
          <w:szCs w:val="20"/>
        </w:rPr>
        <w:tab/>
      </w:r>
      <w:r w:rsidRPr="002D2855">
        <w:rPr>
          <w:rFonts w:cs="Tahoma"/>
          <w:sz w:val="20"/>
          <w:szCs w:val="20"/>
        </w:rPr>
        <w:tab/>
        <w:t xml:space="preserve">Kunst Meran – im Haus der Sparkasse </w:t>
      </w:r>
    </w:p>
    <w:p w:rsidR="00215407" w:rsidRPr="002D3ED3" w:rsidRDefault="00215407" w:rsidP="009E0ADF">
      <w:pPr>
        <w:spacing w:line="240" w:lineRule="auto"/>
      </w:pPr>
      <w:r w:rsidRPr="002D2855">
        <w:rPr>
          <w:rFonts w:cs="Tahoma"/>
          <w:sz w:val="20"/>
          <w:szCs w:val="20"/>
        </w:rPr>
        <w:tab/>
      </w:r>
      <w:r w:rsidRPr="002D2855">
        <w:rPr>
          <w:rFonts w:cs="Tahoma"/>
          <w:sz w:val="20"/>
          <w:szCs w:val="20"/>
        </w:rPr>
        <w:tab/>
      </w:r>
      <w:r w:rsidRPr="002D2855">
        <w:rPr>
          <w:rFonts w:cs="Tahoma"/>
          <w:sz w:val="20"/>
          <w:szCs w:val="20"/>
        </w:rPr>
        <w:tab/>
        <w:t>Lauben 163, 39012 Meran (BZ)</w:t>
      </w:r>
      <w:r w:rsidRPr="002D2855">
        <w:rPr>
          <w:rFonts w:cs="Tahoma"/>
          <w:sz w:val="20"/>
          <w:szCs w:val="20"/>
        </w:rPr>
        <w:br/>
      </w:r>
      <w:r w:rsidRPr="002D2855">
        <w:tab/>
      </w:r>
      <w:r w:rsidRPr="002D2855">
        <w:tab/>
      </w:r>
      <w:r w:rsidRPr="002D2855">
        <w:tab/>
      </w:r>
      <w:hyperlink r:id="rId9" w:history="1">
        <w:r w:rsidRPr="002D2855">
          <w:rPr>
            <w:rFonts w:cs="Tahoma"/>
            <w:sz w:val="20"/>
            <w:szCs w:val="20"/>
          </w:rPr>
          <w:t>www.kunstmeranoarte.org</w:t>
        </w:r>
      </w:hyperlink>
    </w:p>
    <w:p w:rsidR="00215407" w:rsidRPr="002D2855" w:rsidRDefault="00215407" w:rsidP="009E0ADF">
      <w:pPr>
        <w:spacing w:line="240" w:lineRule="auto"/>
        <w:rPr>
          <w:rFonts w:cs="Tahoma"/>
          <w:sz w:val="20"/>
          <w:szCs w:val="20"/>
        </w:rPr>
      </w:pPr>
    </w:p>
    <w:p w:rsidR="00215407" w:rsidRPr="002D2855" w:rsidRDefault="00215407" w:rsidP="009E0ADF">
      <w:pPr>
        <w:spacing w:line="240" w:lineRule="auto"/>
        <w:rPr>
          <w:rFonts w:cs="Tahoma"/>
          <w:b/>
          <w:sz w:val="20"/>
          <w:szCs w:val="20"/>
          <w:lang w:val="it-IT"/>
        </w:rPr>
      </w:pPr>
      <w:proofErr w:type="spellStart"/>
      <w:r w:rsidRPr="003B59B0">
        <w:rPr>
          <w:rFonts w:cs="Tahoma"/>
          <w:b/>
          <w:sz w:val="20"/>
          <w:szCs w:val="20"/>
          <w:lang w:val="it-IT"/>
        </w:rPr>
        <w:t>Presse</w:t>
      </w:r>
      <w:r>
        <w:rPr>
          <w:rFonts w:cs="Tahoma"/>
          <w:b/>
          <w:sz w:val="20"/>
          <w:szCs w:val="20"/>
          <w:lang w:val="it-IT"/>
        </w:rPr>
        <w:t>kontakt</w:t>
      </w:r>
      <w:proofErr w:type="spellEnd"/>
      <w:r w:rsidRPr="003B59B0">
        <w:rPr>
          <w:rFonts w:cs="Tahoma"/>
          <w:b/>
          <w:sz w:val="20"/>
          <w:szCs w:val="20"/>
          <w:lang w:val="it-IT"/>
        </w:rPr>
        <w:t>:</w:t>
      </w:r>
      <w:r w:rsidRPr="002D2855">
        <w:rPr>
          <w:rFonts w:cs="Tahoma"/>
          <w:sz w:val="20"/>
          <w:szCs w:val="20"/>
          <w:lang w:val="it-IT"/>
        </w:rPr>
        <w:t xml:space="preserve"> </w:t>
      </w:r>
      <w:r w:rsidRPr="002D2855">
        <w:rPr>
          <w:rFonts w:cs="Tahoma"/>
          <w:sz w:val="20"/>
          <w:szCs w:val="20"/>
          <w:lang w:val="it-IT"/>
        </w:rPr>
        <w:tab/>
      </w:r>
      <w:r w:rsidRPr="002D2855">
        <w:rPr>
          <w:rFonts w:cs="Tahoma"/>
          <w:sz w:val="20"/>
          <w:szCs w:val="20"/>
          <w:lang w:val="it-IT"/>
        </w:rPr>
        <w:tab/>
      </w:r>
      <w:r>
        <w:rPr>
          <w:rFonts w:cs="Tahoma"/>
          <w:b/>
          <w:sz w:val="20"/>
          <w:szCs w:val="20"/>
          <w:lang w:val="it-IT"/>
        </w:rPr>
        <w:t>Camilla Martinelli</w:t>
      </w:r>
    </w:p>
    <w:p w:rsidR="00215407" w:rsidRPr="002D2855" w:rsidRDefault="00215407" w:rsidP="009E0ADF">
      <w:pPr>
        <w:spacing w:line="240" w:lineRule="auto"/>
        <w:ind w:left="1416" w:firstLine="708"/>
        <w:rPr>
          <w:rFonts w:cs="Tahoma"/>
          <w:b/>
          <w:sz w:val="20"/>
          <w:szCs w:val="20"/>
          <w:lang w:val="it-IT"/>
        </w:rPr>
      </w:pPr>
      <w:r w:rsidRPr="00AC00DD">
        <w:rPr>
          <w:rFonts w:cs="Tahoma"/>
          <w:sz w:val="20"/>
          <w:szCs w:val="20"/>
          <w:lang w:val="it-IT"/>
        </w:rPr>
        <w:t>T</w:t>
      </w:r>
      <w:r w:rsidRPr="002D2855">
        <w:rPr>
          <w:rFonts w:cs="Tahoma"/>
          <w:sz w:val="20"/>
          <w:szCs w:val="20"/>
          <w:lang w:val="it-IT"/>
        </w:rPr>
        <w:t>el. +39 0473 212643</w:t>
      </w:r>
      <w:r w:rsidRPr="002D2855">
        <w:rPr>
          <w:rFonts w:cs="Tahoma"/>
          <w:sz w:val="20"/>
          <w:szCs w:val="20"/>
          <w:lang w:val="it-IT"/>
        </w:rPr>
        <w:br/>
      </w:r>
      <w:r w:rsidRPr="002D2855">
        <w:rPr>
          <w:rFonts w:cs="Tahoma"/>
          <w:sz w:val="20"/>
          <w:szCs w:val="20"/>
          <w:lang w:val="it-IT"/>
        </w:rPr>
        <w:tab/>
        <w:t>martinelli@kunstmeranoarte.org</w:t>
      </w:r>
      <w:r w:rsidRPr="002D2855">
        <w:rPr>
          <w:rFonts w:cs="Tahoma"/>
          <w:b/>
          <w:sz w:val="20"/>
          <w:szCs w:val="20"/>
          <w:lang w:val="it-IT"/>
        </w:rPr>
        <w:t xml:space="preserve"> </w:t>
      </w:r>
    </w:p>
    <w:p w:rsidR="00215407" w:rsidRPr="002D2855" w:rsidRDefault="00215407" w:rsidP="009E0ADF">
      <w:pPr>
        <w:spacing w:line="240" w:lineRule="auto"/>
        <w:rPr>
          <w:rFonts w:cs="Tahoma"/>
          <w:b/>
          <w:sz w:val="20"/>
          <w:szCs w:val="20"/>
          <w:lang w:val="it-IT"/>
        </w:rPr>
      </w:pPr>
    </w:p>
    <w:p w:rsidR="00215407" w:rsidRPr="002D2855" w:rsidRDefault="00215407" w:rsidP="009E0ADF">
      <w:pPr>
        <w:spacing w:line="240" w:lineRule="auto"/>
        <w:rPr>
          <w:rFonts w:cs="Tahoma"/>
          <w:sz w:val="20"/>
          <w:szCs w:val="20"/>
          <w:lang w:val="it-IT"/>
        </w:rPr>
      </w:pPr>
      <w:r w:rsidRPr="002D2855">
        <w:rPr>
          <w:rFonts w:cs="Tahoma"/>
          <w:b/>
          <w:sz w:val="20"/>
          <w:szCs w:val="20"/>
          <w:lang w:val="it-IT"/>
        </w:rPr>
        <w:tab/>
      </w:r>
      <w:r w:rsidRPr="002D2855">
        <w:rPr>
          <w:rFonts w:cs="Tahoma"/>
          <w:b/>
          <w:sz w:val="20"/>
          <w:szCs w:val="20"/>
          <w:lang w:val="it-IT"/>
        </w:rPr>
        <w:tab/>
      </w:r>
      <w:r w:rsidRPr="002D2855">
        <w:rPr>
          <w:rFonts w:cs="Tahoma"/>
          <w:b/>
          <w:sz w:val="20"/>
          <w:szCs w:val="20"/>
          <w:lang w:val="it-IT"/>
        </w:rPr>
        <w:tab/>
        <w:t>Anna Defrancesco</w:t>
      </w:r>
    </w:p>
    <w:p w:rsidR="00215407" w:rsidRPr="00CA222E" w:rsidRDefault="00215407" w:rsidP="009E0ADF">
      <w:pPr>
        <w:spacing w:line="240" w:lineRule="auto"/>
        <w:ind w:left="1416" w:firstLine="708"/>
        <w:rPr>
          <w:rFonts w:cs="Tahoma"/>
          <w:sz w:val="20"/>
          <w:szCs w:val="20"/>
        </w:rPr>
      </w:pPr>
      <w:r w:rsidRPr="002D2855">
        <w:rPr>
          <w:rFonts w:cs="Tahoma"/>
          <w:sz w:val="20"/>
          <w:szCs w:val="20"/>
          <w:lang w:val="it-IT"/>
        </w:rPr>
        <w:t xml:space="preserve">CLP Relazioni Pubbliche </w:t>
      </w:r>
      <w:r w:rsidRPr="002D2855">
        <w:rPr>
          <w:rFonts w:cs="Tahoma"/>
          <w:sz w:val="20"/>
          <w:szCs w:val="20"/>
          <w:lang w:val="it-IT"/>
        </w:rPr>
        <w:br/>
      </w:r>
      <w:r w:rsidRPr="002D2855">
        <w:rPr>
          <w:rFonts w:cs="Tahoma"/>
          <w:sz w:val="20"/>
          <w:szCs w:val="20"/>
          <w:lang w:val="it-IT"/>
        </w:rPr>
        <w:tab/>
        <w:t xml:space="preserve">Tel. </w:t>
      </w:r>
      <w:r w:rsidRPr="00CA222E">
        <w:rPr>
          <w:rFonts w:cs="Tahoma"/>
          <w:sz w:val="20"/>
          <w:szCs w:val="20"/>
        </w:rPr>
        <w:t xml:space="preserve">+39 02 36755700 </w:t>
      </w:r>
    </w:p>
    <w:p w:rsidR="00215407" w:rsidRPr="002D2855" w:rsidRDefault="00FE4011" w:rsidP="009E0ADF">
      <w:pPr>
        <w:spacing w:line="240" w:lineRule="auto"/>
        <w:ind w:left="1416" w:firstLine="708"/>
        <w:rPr>
          <w:rFonts w:cs="Tahoma"/>
          <w:sz w:val="20"/>
          <w:szCs w:val="20"/>
        </w:rPr>
      </w:pPr>
      <w:hyperlink r:id="rId10" w:history="1">
        <w:r w:rsidR="00215407" w:rsidRPr="002D2855">
          <w:rPr>
            <w:rFonts w:cs="Tahoma"/>
            <w:sz w:val="20"/>
            <w:szCs w:val="20"/>
          </w:rPr>
          <w:t>anna.defrancesco@clponline.it</w:t>
        </w:r>
      </w:hyperlink>
      <w:r w:rsidR="00D90D7F">
        <w:br/>
      </w:r>
    </w:p>
    <w:p w:rsidR="00215407" w:rsidRPr="002D2855" w:rsidRDefault="00215407" w:rsidP="00D90D7F">
      <w:pPr>
        <w:ind w:right="-1417"/>
        <w:rPr>
          <w:rFonts w:cs="Tahoma"/>
          <w:sz w:val="20"/>
          <w:szCs w:val="20"/>
        </w:rPr>
      </w:pPr>
    </w:p>
    <w:p w:rsidR="00215407" w:rsidRPr="00215407" w:rsidRDefault="00775F61" w:rsidP="00D90D7F">
      <w:pPr>
        <w:widowControl w:val="0"/>
        <w:autoSpaceDE w:val="0"/>
        <w:autoSpaceDN w:val="0"/>
        <w:adjustRightInd w:val="0"/>
        <w:ind w:right="-1417"/>
        <w:rPr>
          <w:rFonts w:cs="Tahoma"/>
          <w:b/>
          <w:sz w:val="20"/>
          <w:szCs w:val="20"/>
          <w:lang w:eastAsia="ja-JP"/>
        </w:rPr>
      </w:pPr>
      <w:r>
        <w:rPr>
          <w:noProof/>
          <w:lang w:eastAsia="de-DE"/>
        </w:rPr>
        <w:drawing>
          <wp:anchor distT="0" distB="0" distL="114300" distR="114300" simplePos="0" relativeHeight="251663360" behindDoc="0" locked="0" layoutInCell="1" allowOverlap="1">
            <wp:simplePos x="0" y="0"/>
            <wp:positionH relativeFrom="column">
              <wp:posOffset>-51435</wp:posOffset>
            </wp:positionH>
            <wp:positionV relativeFrom="paragraph">
              <wp:posOffset>151130</wp:posOffset>
            </wp:positionV>
            <wp:extent cx="6096635" cy="2071370"/>
            <wp:effectExtent l="0" t="0" r="0" b="5080"/>
            <wp:wrapNone/>
            <wp:docPr id="13" name="Bild 5" descr="Logoliste orizzo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liste orizzontale"/>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635" cy="2071370"/>
                    </a:xfrm>
                    <a:prstGeom prst="rect">
                      <a:avLst/>
                    </a:prstGeom>
                    <a:noFill/>
                  </pic:spPr>
                </pic:pic>
              </a:graphicData>
            </a:graphic>
          </wp:anchor>
        </w:drawing>
      </w:r>
      <w:r w:rsidR="00215407">
        <w:rPr>
          <w:rFonts w:cs="Tahoma"/>
          <w:b/>
          <w:sz w:val="20"/>
          <w:szCs w:val="20"/>
          <w:lang w:eastAsia="ja-JP"/>
        </w:rPr>
        <w:t xml:space="preserve">Wir danken unseren Partnern und Sponsoren für die </w:t>
      </w:r>
      <w:bookmarkStart w:id="0" w:name="_GoBack"/>
      <w:bookmarkEnd w:id="0"/>
      <w:r w:rsidR="00215407">
        <w:rPr>
          <w:rFonts w:cs="Tahoma"/>
          <w:b/>
          <w:sz w:val="20"/>
          <w:szCs w:val="20"/>
          <w:lang w:eastAsia="ja-JP"/>
        </w:rPr>
        <w:t>großzügige Unterstützung des Projekts.</w:t>
      </w:r>
    </w:p>
    <w:p w:rsidR="0052631D" w:rsidRPr="00215407" w:rsidRDefault="0052631D" w:rsidP="00D90D7F">
      <w:pPr>
        <w:widowControl w:val="0"/>
        <w:autoSpaceDE w:val="0"/>
        <w:autoSpaceDN w:val="0"/>
        <w:adjustRightInd w:val="0"/>
        <w:ind w:right="-1417"/>
        <w:rPr>
          <w:rFonts w:asciiTheme="minorHAnsi" w:hAnsiTheme="minorHAnsi" w:cs="Tahoma"/>
          <w:sz w:val="20"/>
          <w:szCs w:val="20"/>
          <w:lang w:eastAsia="ja-JP"/>
        </w:rPr>
      </w:pPr>
    </w:p>
    <w:p w:rsidR="0037084B" w:rsidRPr="00215407" w:rsidRDefault="0037084B" w:rsidP="00D90D7F">
      <w:pPr>
        <w:pStyle w:val="bodytext"/>
        <w:ind w:right="-1417"/>
        <w:rPr>
          <w:rFonts w:asciiTheme="minorHAnsi" w:hAnsiTheme="minorHAnsi"/>
          <w:b/>
          <w:bCs/>
          <w:color w:val="0000CC"/>
          <w:sz w:val="22"/>
          <w:szCs w:val="22"/>
          <w:u w:val="single"/>
        </w:rPr>
      </w:pPr>
    </w:p>
    <w:p w:rsidR="00827A86" w:rsidRPr="00215407" w:rsidRDefault="00827A86" w:rsidP="00D90D7F">
      <w:pPr>
        <w:spacing w:line="240" w:lineRule="auto"/>
        <w:ind w:right="-1417"/>
        <w:rPr>
          <w:rFonts w:asciiTheme="minorHAnsi" w:hAnsiTheme="minorHAnsi" w:cstheme="minorHAnsi"/>
        </w:rPr>
      </w:pPr>
    </w:p>
    <w:sectPr w:rsidR="00827A86" w:rsidRPr="00215407" w:rsidSect="008F28FB">
      <w:headerReference w:type="default" r:id="rId12"/>
      <w:footerReference w:type="default" r:id="rId13"/>
      <w:pgSz w:w="11906" w:h="16838"/>
      <w:pgMar w:top="567" w:right="1417" w:bottom="1276" w:left="1417" w:header="708" w:footer="843"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B420DA" w15:done="0"/>
  <w15:commentEx w15:paraId="235D0890" w15:done="0"/>
  <w15:commentEx w15:paraId="431E4D16" w15:done="0"/>
  <w15:commentEx w15:paraId="7C80177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191" w:rsidRDefault="008A4191">
      <w:pPr>
        <w:spacing w:line="240" w:lineRule="auto"/>
      </w:pPr>
      <w:r>
        <w:separator/>
      </w:r>
    </w:p>
  </w:endnote>
  <w:endnote w:type="continuationSeparator" w:id="0">
    <w:p w:rsidR="008A4191" w:rsidRDefault="008A41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iddenHorzOCR">
    <w:altName w:val="ＭＳ 明朝"/>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Akkurat-Bold">
    <w:altName w:val="Times New Roman"/>
    <w:panose1 w:val="00000000000000000000"/>
    <w:charset w:val="00"/>
    <w:family w:val="swiss"/>
    <w:notTrueType/>
    <w:pitch w:val="default"/>
    <w:sig w:usb0="00000003" w:usb1="00000000" w:usb2="00000000" w:usb3="00000000" w:csb0="00000001" w:csb1="00000000"/>
  </w:font>
  <w:font w:name="Akkurat">
    <w:altName w:val="MS Mincho"/>
    <w:charset w:val="80"/>
    <w:family w:val="auto"/>
    <w:pitch w:val="variable"/>
    <w:sig w:usb0="00000003" w:usb1="00000000" w:usb2="00000000" w:usb3="00000000" w:csb0="00000001" w:csb1="00000000"/>
  </w:font>
  <w:font w:name="Futura-Medium">
    <w:panose1 w:val="00000000000000000000"/>
    <w:charset w:val="00"/>
    <w:family w:val="auto"/>
    <w:notTrueType/>
    <w:pitch w:val="default"/>
    <w:sig w:usb0="00000003" w:usb1="00000000" w:usb2="00000000" w:usb3="00000000" w:csb0="00000001" w:csb1="00000000"/>
  </w:font>
  <w:font w:name="Akkurat-Italic">
    <w:altName w:val="Akkurat-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30E" w:rsidRDefault="00775F61" w:rsidP="00215407">
    <w:pPr>
      <w:pStyle w:val="Fuzeile"/>
    </w:pPr>
    <w:r>
      <w:rPr>
        <w:noProof/>
        <w:lang w:eastAsia="de-DE"/>
      </w:rPr>
      <w:drawing>
        <wp:anchor distT="0" distB="0" distL="114935" distR="114935" simplePos="0" relativeHeight="251652608" behindDoc="1" locked="0" layoutInCell="1" allowOverlap="1">
          <wp:simplePos x="0" y="0"/>
          <wp:positionH relativeFrom="column">
            <wp:posOffset>-88265</wp:posOffset>
          </wp:positionH>
          <wp:positionV relativeFrom="paragraph">
            <wp:posOffset>9779000</wp:posOffset>
          </wp:positionV>
          <wp:extent cx="7559675" cy="837565"/>
          <wp:effectExtent l="0" t="0" r="3175" b="63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60800" behindDoc="1" locked="0" layoutInCell="1" allowOverlap="1">
          <wp:simplePos x="0" y="0"/>
          <wp:positionH relativeFrom="column">
            <wp:posOffset>-400685</wp:posOffset>
          </wp:positionH>
          <wp:positionV relativeFrom="paragraph">
            <wp:posOffset>7740650</wp:posOffset>
          </wp:positionV>
          <wp:extent cx="7559675" cy="837565"/>
          <wp:effectExtent l="0" t="0" r="3175" b="635"/>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62848" behindDoc="1" locked="0" layoutInCell="1" allowOverlap="1">
          <wp:simplePos x="0" y="0"/>
          <wp:positionH relativeFrom="column">
            <wp:posOffset>-537845</wp:posOffset>
          </wp:positionH>
          <wp:positionV relativeFrom="paragraph">
            <wp:posOffset>-41910</wp:posOffset>
          </wp:positionV>
          <wp:extent cx="1265555" cy="784225"/>
          <wp:effectExtent l="0" t="0" r="0" b="0"/>
          <wp:wrapTight wrapText="bothSides">
            <wp:wrapPolygon edited="0">
              <wp:start x="0" y="0"/>
              <wp:lineTo x="0" y="20988"/>
              <wp:lineTo x="21134" y="20988"/>
              <wp:lineTo x="21134" y="0"/>
              <wp:lineTo x="0" y="0"/>
            </wp:wrapPolygon>
          </wp:wrapTight>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5555" cy="784225"/>
                  </a:xfrm>
                  <a:prstGeom prst="rect">
                    <a:avLst/>
                  </a:prstGeom>
                  <a:solidFill>
                    <a:srgbClr val="FFFFFF"/>
                  </a:solidFill>
                </pic:spPr>
              </pic:pic>
            </a:graphicData>
          </a:graphic>
        </wp:anchor>
      </w:drawing>
    </w:r>
    <w:r>
      <w:rPr>
        <w:noProof/>
        <w:lang w:eastAsia="de-DE"/>
      </w:rPr>
      <w:drawing>
        <wp:anchor distT="0" distB="0" distL="114935" distR="114935" simplePos="0" relativeHeight="251653632" behindDoc="1" locked="0" layoutInCell="1" allowOverlap="1">
          <wp:simplePos x="0" y="0"/>
          <wp:positionH relativeFrom="column">
            <wp:posOffset>-88265</wp:posOffset>
          </wp:positionH>
          <wp:positionV relativeFrom="paragraph">
            <wp:posOffset>9779000</wp:posOffset>
          </wp:positionV>
          <wp:extent cx="7559675" cy="837565"/>
          <wp:effectExtent l="0" t="0" r="3175" b="63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4656" behindDoc="1" locked="0" layoutInCell="1" allowOverlap="1">
          <wp:simplePos x="0" y="0"/>
          <wp:positionH relativeFrom="column">
            <wp:posOffset>-88265</wp:posOffset>
          </wp:positionH>
          <wp:positionV relativeFrom="paragraph">
            <wp:posOffset>9779000</wp:posOffset>
          </wp:positionV>
          <wp:extent cx="7559675" cy="837565"/>
          <wp:effectExtent l="0" t="0" r="3175" b="63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5680" behindDoc="1" locked="0" layoutInCell="1" allowOverlap="1">
          <wp:simplePos x="0" y="0"/>
          <wp:positionH relativeFrom="column">
            <wp:posOffset>-88265</wp:posOffset>
          </wp:positionH>
          <wp:positionV relativeFrom="paragraph">
            <wp:posOffset>9779000</wp:posOffset>
          </wp:positionV>
          <wp:extent cx="7559675" cy="837565"/>
          <wp:effectExtent l="0" t="0" r="3175" b="635"/>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6704" behindDoc="1" locked="0" layoutInCell="1" allowOverlap="1">
          <wp:simplePos x="0" y="0"/>
          <wp:positionH relativeFrom="column">
            <wp:posOffset>-534670</wp:posOffset>
          </wp:positionH>
          <wp:positionV relativeFrom="paragraph">
            <wp:posOffset>7740650</wp:posOffset>
          </wp:positionV>
          <wp:extent cx="7559675" cy="837565"/>
          <wp:effectExtent l="0" t="0" r="3175" b="63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7728" behindDoc="1" locked="0" layoutInCell="1" allowOverlap="1">
          <wp:simplePos x="0" y="0"/>
          <wp:positionH relativeFrom="column">
            <wp:posOffset>-534670</wp:posOffset>
          </wp:positionH>
          <wp:positionV relativeFrom="paragraph">
            <wp:posOffset>7740650</wp:posOffset>
          </wp:positionV>
          <wp:extent cx="7559675" cy="837565"/>
          <wp:effectExtent l="0" t="0" r="3175" b="635"/>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8752" behindDoc="1" locked="0" layoutInCell="1" allowOverlap="1">
          <wp:simplePos x="0" y="0"/>
          <wp:positionH relativeFrom="column">
            <wp:posOffset>-534670</wp:posOffset>
          </wp:positionH>
          <wp:positionV relativeFrom="paragraph">
            <wp:posOffset>7740650</wp:posOffset>
          </wp:positionV>
          <wp:extent cx="7559675" cy="837565"/>
          <wp:effectExtent l="0" t="0" r="3175" b="63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9776" behindDoc="1" locked="0" layoutInCell="1" allowOverlap="1">
          <wp:simplePos x="0" y="0"/>
          <wp:positionH relativeFrom="column">
            <wp:posOffset>-400685</wp:posOffset>
          </wp:positionH>
          <wp:positionV relativeFrom="paragraph">
            <wp:posOffset>7740650</wp:posOffset>
          </wp:positionV>
          <wp:extent cx="7559675" cy="837565"/>
          <wp:effectExtent l="0" t="0" r="3175" b="635"/>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61824" behindDoc="1" locked="0" layoutInCell="1" allowOverlap="1">
          <wp:simplePos x="0" y="0"/>
          <wp:positionH relativeFrom="column">
            <wp:posOffset>-537845</wp:posOffset>
          </wp:positionH>
          <wp:positionV relativeFrom="paragraph">
            <wp:posOffset>1520825</wp:posOffset>
          </wp:positionV>
          <wp:extent cx="7158990" cy="780415"/>
          <wp:effectExtent l="0" t="0" r="3810" b="635"/>
          <wp:wrapTight wrapText="bothSides">
            <wp:wrapPolygon edited="0">
              <wp:start x="0" y="0"/>
              <wp:lineTo x="0" y="21090"/>
              <wp:lineTo x="21554" y="21090"/>
              <wp:lineTo x="21554" y="0"/>
              <wp:lineTo x="0" y="0"/>
            </wp:wrapPolygon>
          </wp:wrapTight>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58990" cy="780415"/>
                  </a:xfrm>
                  <a:prstGeom prst="rect">
                    <a:avLst/>
                  </a:prstGeom>
                  <a:solidFill>
                    <a:srgbClr val="FFFFFF"/>
                  </a:solid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191" w:rsidRDefault="008A4191">
      <w:pPr>
        <w:spacing w:line="240" w:lineRule="auto"/>
      </w:pPr>
      <w:r>
        <w:separator/>
      </w:r>
    </w:p>
  </w:footnote>
  <w:footnote w:type="continuationSeparator" w:id="0">
    <w:p w:rsidR="008A4191" w:rsidRDefault="008A419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30E" w:rsidRPr="00AE30DB" w:rsidRDefault="00775F61" w:rsidP="007153CF">
    <w:pPr>
      <w:pStyle w:val="Kopfzeile"/>
      <w:ind w:left="-709"/>
      <w:rPr>
        <w:color w:val="404040"/>
      </w:rPr>
    </w:pPr>
    <w:r>
      <w:rPr>
        <w:noProof/>
        <w:color w:val="404040"/>
        <w:lang w:eastAsia="de-DE"/>
      </w:rPr>
      <w:drawing>
        <wp:inline distT="0" distB="0" distL="0" distR="0">
          <wp:extent cx="1362075" cy="1390650"/>
          <wp:effectExtent l="0" t="0" r="0" b="0"/>
          <wp:docPr id="21" name="Bild 21" descr="KunstMeran_CMYKgrau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unstMeran_CMYKgrau_NEU"/>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3906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CCF9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861D9B"/>
    <w:multiLevelType w:val="hybridMultilevel"/>
    <w:tmpl w:val="85D25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352F5A"/>
    <w:multiLevelType w:val="hybridMultilevel"/>
    <w:tmpl w:val="B31E16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F85CA7"/>
    <w:multiLevelType w:val="hybridMultilevel"/>
    <w:tmpl w:val="8C2A90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3DE37D4"/>
    <w:multiLevelType w:val="hybridMultilevel"/>
    <w:tmpl w:val="34724E28"/>
    <w:lvl w:ilvl="0" w:tplc="F4600068">
      <w:numFmt w:val="bullet"/>
      <w:lvlText w:val="-"/>
      <w:lvlJc w:val="left"/>
      <w:pPr>
        <w:tabs>
          <w:tab w:val="num" w:pos="720"/>
        </w:tabs>
        <w:ind w:left="720" w:hanging="360"/>
      </w:pPr>
      <w:rPr>
        <w:rFonts w:ascii="Calibri" w:eastAsia="HiddenHorzOCR"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65A6750"/>
    <w:multiLevelType w:val="hybridMultilevel"/>
    <w:tmpl w:val="9BF80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D4B29E3"/>
    <w:multiLevelType w:val="hybridMultilevel"/>
    <w:tmpl w:val="E93C46AC"/>
    <w:lvl w:ilvl="0" w:tplc="1FB60E3E">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BAB19F8"/>
    <w:multiLevelType w:val="hybridMultilevel"/>
    <w:tmpl w:val="FC6E9B0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E9C0ACA"/>
    <w:multiLevelType w:val="hybridMultilevel"/>
    <w:tmpl w:val="E7A2D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
  </w:num>
  <w:num w:numId="4">
    <w:abstractNumId w:val="5"/>
  </w:num>
  <w:num w:numId="5">
    <w:abstractNumId w:val="1"/>
  </w:num>
  <w:num w:numId="6">
    <w:abstractNumId w:val="2"/>
  </w:num>
  <w:num w:numId="7">
    <w:abstractNumId w:val="7"/>
  </w:num>
  <w:num w:numId="8">
    <w:abstractNumId w:val="6"/>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zanne Fischer">
    <w15:presenceInfo w15:providerId="Windows Live" w15:userId="cd50f149a7aa5f1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rsids>
    <w:rsidRoot w:val="006C3F1A"/>
    <w:rsid w:val="000408C3"/>
    <w:rsid w:val="00083541"/>
    <w:rsid w:val="000949B5"/>
    <w:rsid w:val="000D4720"/>
    <w:rsid w:val="000D608D"/>
    <w:rsid w:val="0010111D"/>
    <w:rsid w:val="00152CAE"/>
    <w:rsid w:val="00160E2A"/>
    <w:rsid w:val="00175D04"/>
    <w:rsid w:val="00175F23"/>
    <w:rsid w:val="0019230D"/>
    <w:rsid w:val="001C6126"/>
    <w:rsid w:val="001D1C85"/>
    <w:rsid w:val="00215407"/>
    <w:rsid w:val="00220B40"/>
    <w:rsid w:val="00220C33"/>
    <w:rsid w:val="00260679"/>
    <w:rsid w:val="00295E03"/>
    <w:rsid w:val="002C04EB"/>
    <w:rsid w:val="002C4612"/>
    <w:rsid w:val="002D517E"/>
    <w:rsid w:val="002F0B30"/>
    <w:rsid w:val="00311EE5"/>
    <w:rsid w:val="003432E6"/>
    <w:rsid w:val="00346265"/>
    <w:rsid w:val="003528D9"/>
    <w:rsid w:val="0035510C"/>
    <w:rsid w:val="0037084B"/>
    <w:rsid w:val="00376221"/>
    <w:rsid w:val="00390D9B"/>
    <w:rsid w:val="003B62DE"/>
    <w:rsid w:val="003F25AE"/>
    <w:rsid w:val="00411358"/>
    <w:rsid w:val="00422B57"/>
    <w:rsid w:val="00432AA5"/>
    <w:rsid w:val="0044239A"/>
    <w:rsid w:val="00466C0C"/>
    <w:rsid w:val="004C03CD"/>
    <w:rsid w:val="004C130E"/>
    <w:rsid w:val="004C5703"/>
    <w:rsid w:val="004D718F"/>
    <w:rsid w:val="004E27CA"/>
    <w:rsid w:val="00505549"/>
    <w:rsid w:val="00513771"/>
    <w:rsid w:val="00517965"/>
    <w:rsid w:val="0052631D"/>
    <w:rsid w:val="00532F65"/>
    <w:rsid w:val="00595081"/>
    <w:rsid w:val="00597ECC"/>
    <w:rsid w:val="005A45D9"/>
    <w:rsid w:val="005B2EF6"/>
    <w:rsid w:val="005D1C1C"/>
    <w:rsid w:val="005D7E28"/>
    <w:rsid w:val="00615CAD"/>
    <w:rsid w:val="00623559"/>
    <w:rsid w:val="00627695"/>
    <w:rsid w:val="006330C8"/>
    <w:rsid w:val="00645020"/>
    <w:rsid w:val="00654E23"/>
    <w:rsid w:val="00662995"/>
    <w:rsid w:val="006C3F1A"/>
    <w:rsid w:val="007153CF"/>
    <w:rsid w:val="00716DE4"/>
    <w:rsid w:val="00731B53"/>
    <w:rsid w:val="00746C16"/>
    <w:rsid w:val="007632EE"/>
    <w:rsid w:val="0076432B"/>
    <w:rsid w:val="00775F61"/>
    <w:rsid w:val="00782815"/>
    <w:rsid w:val="00786AD1"/>
    <w:rsid w:val="007B77C1"/>
    <w:rsid w:val="007C01FA"/>
    <w:rsid w:val="007C2555"/>
    <w:rsid w:val="007C2B0D"/>
    <w:rsid w:val="00812E0E"/>
    <w:rsid w:val="00827A86"/>
    <w:rsid w:val="00832D62"/>
    <w:rsid w:val="008562D7"/>
    <w:rsid w:val="00866DBF"/>
    <w:rsid w:val="00867865"/>
    <w:rsid w:val="0087302E"/>
    <w:rsid w:val="008A4191"/>
    <w:rsid w:val="008D0DA4"/>
    <w:rsid w:val="008F28FB"/>
    <w:rsid w:val="00903FEC"/>
    <w:rsid w:val="009113B6"/>
    <w:rsid w:val="00913E78"/>
    <w:rsid w:val="00932DEF"/>
    <w:rsid w:val="0093631A"/>
    <w:rsid w:val="009771A8"/>
    <w:rsid w:val="00993CCC"/>
    <w:rsid w:val="0099538C"/>
    <w:rsid w:val="009E0ADF"/>
    <w:rsid w:val="00A01653"/>
    <w:rsid w:val="00A0353F"/>
    <w:rsid w:val="00A06427"/>
    <w:rsid w:val="00A13C20"/>
    <w:rsid w:val="00A845DB"/>
    <w:rsid w:val="00A97753"/>
    <w:rsid w:val="00AB0FED"/>
    <w:rsid w:val="00AD6647"/>
    <w:rsid w:val="00AE2B27"/>
    <w:rsid w:val="00AE30DB"/>
    <w:rsid w:val="00B13243"/>
    <w:rsid w:val="00B332D4"/>
    <w:rsid w:val="00B855E8"/>
    <w:rsid w:val="00BE6008"/>
    <w:rsid w:val="00BF047B"/>
    <w:rsid w:val="00BF73B6"/>
    <w:rsid w:val="00C00040"/>
    <w:rsid w:val="00C14FA4"/>
    <w:rsid w:val="00C502A4"/>
    <w:rsid w:val="00C75EDE"/>
    <w:rsid w:val="00CA3CEA"/>
    <w:rsid w:val="00CA4BE2"/>
    <w:rsid w:val="00CA525A"/>
    <w:rsid w:val="00CA5C3A"/>
    <w:rsid w:val="00CB55D7"/>
    <w:rsid w:val="00D2131A"/>
    <w:rsid w:val="00D22F43"/>
    <w:rsid w:val="00D536A5"/>
    <w:rsid w:val="00D703E8"/>
    <w:rsid w:val="00D70E31"/>
    <w:rsid w:val="00D70FB0"/>
    <w:rsid w:val="00D90D7F"/>
    <w:rsid w:val="00DE7531"/>
    <w:rsid w:val="00E0703E"/>
    <w:rsid w:val="00E16C8E"/>
    <w:rsid w:val="00E76B71"/>
    <w:rsid w:val="00E86D63"/>
    <w:rsid w:val="00E91871"/>
    <w:rsid w:val="00EA0A09"/>
    <w:rsid w:val="00EA11C7"/>
    <w:rsid w:val="00EA1719"/>
    <w:rsid w:val="00EA1E0B"/>
    <w:rsid w:val="00EB15BF"/>
    <w:rsid w:val="00ED1EE2"/>
    <w:rsid w:val="00ED5CCC"/>
    <w:rsid w:val="00EE568E"/>
    <w:rsid w:val="00F024A7"/>
    <w:rsid w:val="00F03977"/>
    <w:rsid w:val="00F05AD5"/>
    <w:rsid w:val="00F20EE8"/>
    <w:rsid w:val="00F34EA2"/>
    <w:rsid w:val="00F82AD2"/>
    <w:rsid w:val="00F90002"/>
    <w:rsid w:val="00F91A7F"/>
    <w:rsid w:val="00FD43F1"/>
    <w:rsid w:val="00FE401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AD6647"/>
    <w:pPr>
      <w:suppressAutoHyphens/>
      <w:spacing w:line="276" w:lineRule="auto"/>
    </w:pPr>
    <w:rPr>
      <w:rFonts w:ascii="Calibri" w:eastAsia="Calibri" w:hAnsi="Calibri" w:cs="Calibri"/>
      <w:sz w:val="22"/>
      <w:szCs w:val="22"/>
      <w:lang w:eastAsia="ar-SA"/>
    </w:rPr>
  </w:style>
  <w:style w:type="paragraph" w:styleId="berschrift9">
    <w:name w:val="heading 9"/>
    <w:basedOn w:val="Standard"/>
    <w:next w:val="Standard"/>
    <w:link w:val="berschrift9Zchn"/>
    <w:qFormat/>
    <w:rsid w:val="00EB15BF"/>
    <w:pPr>
      <w:keepNext/>
      <w:suppressAutoHyphens w:val="0"/>
      <w:spacing w:line="240" w:lineRule="auto"/>
      <w:outlineLvl w:val="8"/>
    </w:pPr>
    <w:rPr>
      <w:rFonts w:ascii="Tahoma" w:eastAsia="Times" w:hAnsi="Tahoma" w:cs="Times New Roman"/>
      <w:b/>
      <w:spacing w:val="8"/>
      <w:szCs w:val="20"/>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AD6647"/>
    <w:rPr>
      <w:rFonts w:ascii="Symbol" w:hAnsi="Symbol"/>
    </w:rPr>
  </w:style>
  <w:style w:type="character" w:customStyle="1" w:styleId="WW8Num1z2">
    <w:name w:val="WW8Num1z2"/>
    <w:rsid w:val="00AD6647"/>
    <w:rPr>
      <w:rFonts w:ascii="Courier New" w:hAnsi="Courier New" w:cs="Courier New"/>
    </w:rPr>
  </w:style>
  <w:style w:type="character" w:customStyle="1" w:styleId="WW8Num1z3">
    <w:name w:val="WW8Num1z3"/>
    <w:rsid w:val="00AD6647"/>
    <w:rPr>
      <w:rFonts w:ascii="Wingdings" w:hAnsi="Wingdings"/>
    </w:rPr>
  </w:style>
  <w:style w:type="character" w:customStyle="1" w:styleId="WW8Num2z0">
    <w:name w:val="WW8Num2z0"/>
    <w:rsid w:val="00AD6647"/>
    <w:rPr>
      <w:rFonts w:ascii="Cambria" w:eastAsia="MS Mincho" w:hAnsi="Cambria" w:cs="Times New Roman"/>
    </w:rPr>
  </w:style>
  <w:style w:type="character" w:customStyle="1" w:styleId="WW8Num2z1">
    <w:name w:val="WW8Num2z1"/>
    <w:rsid w:val="00AD6647"/>
    <w:rPr>
      <w:rFonts w:ascii="Courier New" w:hAnsi="Courier New"/>
    </w:rPr>
  </w:style>
  <w:style w:type="character" w:customStyle="1" w:styleId="WW8Num2z2">
    <w:name w:val="WW8Num2z2"/>
    <w:rsid w:val="00AD6647"/>
    <w:rPr>
      <w:rFonts w:ascii="Wingdings" w:hAnsi="Wingdings"/>
    </w:rPr>
  </w:style>
  <w:style w:type="character" w:customStyle="1" w:styleId="WW8Num2z3">
    <w:name w:val="WW8Num2z3"/>
    <w:rsid w:val="00AD6647"/>
    <w:rPr>
      <w:rFonts w:ascii="Symbol" w:hAnsi="Symbol"/>
    </w:rPr>
  </w:style>
  <w:style w:type="character" w:customStyle="1" w:styleId="WW8Num3z0">
    <w:name w:val="WW8Num3z0"/>
    <w:rsid w:val="00AD6647"/>
    <w:rPr>
      <w:rFonts w:ascii="Calibri" w:eastAsia="Calibri" w:hAnsi="Calibri" w:cs="Times New Roman"/>
    </w:rPr>
  </w:style>
  <w:style w:type="character" w:customStyle="1" w:styleId="WW8Num3z1">
    <w:name w:val="WW8Num3z1"/>
    <w:rsid w:val="00AD6647"/>
    <w:rPr>
      <w:rFonts w:ascii="Courier New" w:hAnsi="Courier New" w:cs="Courier New"/>
    </w:rPr>
  </w:style>
  <w:style w:type="character" w:customStyle="1" w:styleId="WW8Num3z2">
    <w:name w:val="WW8Num3z2"/>
    <w:rsid w:val="00AD6647"/>
    <w:rPr>
      <w:rFonts w:ascii="Wingdings" w:hAnsi="Wingdings"/>
    </w:rPr>
  </w:style>
  <w:style w:type="character" w:customStyle="1" w:styleId="WW8Num3z3">
    <w:name w:val="WW8Num3z3"/>
    <w:rsid w:val="00AD6647"/>
    <w:rPr>
      <w:rFonts w:ascii="Symbol" w:hAnsi="Symbol"/>
    </w:rPr>
  </w:style>
  <w:style w:type="character" w:customStyle="1" w:styleId="Absatz-Standardschriftart1">
    <w:name w:val="Absatz-Standardschriftart1"/>
    <w:rsid w:val="00AD6647"/>
  </w:style>
  <w:style w:type="character" w:customStyle="1" w:styleId="KopfzeileZchn">
    <w:name w:val="Kopfzeile Zchn"/>
    <w:basedOn w:val="Absatz-Standardschriftart1"/>
    <w:rsid w:val="00AD6647"/>
  </w:style>
  <w:style w:type="character" w:customStyle="1" w:styleId="FuzeileZchn">
    <w:name w:val="Fußzeile Zchn"/>
    <w:basedOn w:val="Absatz-Standardschriftart1"/>
    <w:rsid w:val="00AD6647"/>
  </w:style>
  <w:style w:type="character" w:customStyle="1" w:styleId="SprechblasentextZchn">
    <w:name w:val="Sprechblasentext Zchn"/>
    <w:rsid w:val="00AD6647"/>
    <w:rPr>
      <w:rFonts w:ascii="Tahoma" w:hAnsi="Tahoma" w:cs="Tahoma"/>
      <w:sz w:val="16"/>
      <w:szCs w:val="16"/>
    </w:rPr>
  </w:style>
  <w:style w:type="character" w:styleId="Hyperlink">
    <w:name w:val="Hyperlink"/>
    <w:rsid w:val="00AD6647"/>
    <w:rPr>
      <w:color w:val="0000FF"/>
      <w:u w:val="single"/>
    </w:rPr>
  </w:style>
  <w:style w:type="paragraph" w:customStyle="1" w:styleId="berschrift">
    <w:name w:val="Überschrift"/>
    <w:basedOn w:val="Standard"/>
    <w:next w:val="Textkrper"/>
    <w:rsid w:val="00AD6647"/>
    <w:pPr>
      <w:keepNext/>
      <w:spacing w:before="240" w:after="120"/>
    </w:pPr>
    <w:rPr>
      <w:rFonts w:ascii="Arial" w:eastAsia="SimSun" w:hAnsi="Arial" w:cs="Mangal"/>
      <w:sz w:val="28"/>
      <w:szCs w:val="28"/>
    </w:rPr>
  </w:style>
  <w:style w:type="paragraph" w:styleId="Textkrper">
    <w:name w:val="Body Text"/>
    <w:basedOn w:val="Standard"/>
    <w:rsid w:val="00AD6647"/>
    <w:pPr>
      <w:spacing w:after="120"/>
    </w:pPr>
  </w:style>
  <w:style w:type="paragraph" w:styleId="Liste">
    <w:name w:val="List"/>
    <w:basedOn w:val="Textkrper"/>
    <w:rsid w:val="00AD6647"/>
    <w:rPr>
      <w:rFonts w:cs="Mangal"/>
    </w:rPr>
  </w:style>
  <w:style w:type="paragraph" w:customStyle="1" w:styleId="Beschriftung1">
    <w:name w:val="Beschriftung1"/>
    <w:basedOn w:val="Standard"/>
    <w:rsid w:val="00AD6647"/>
    <w:pPr>
      <w:suppressLineNumbers/>
      <w:spacing w:before="120" w:after="120"/>
    </w:pPr>
    <w:rPr>
      <w:rFonts w:cs="Mangal"/>
      <w:i/>
      <w:iCs/>
      <w:sz w:val="24"/>
      <w:szCs w:val="24"/>
    </w:rPr>
  </w:style>
  <w:style w:type="paragraph" w:customStyle="1" w:styleId="Verzeichnis">
    <w:name w:val="Verzeichnis"/>
    <w:basedOn w:val="Standard"/>
    <w:rsid w:val="00AD6647"/>
    <w:pPr>
      <w:suppressLineNumbers/>
    </w:pPr>
    <w:rPr>
      <w:rFonts w:cs="Mangal"/>
    </w:rPr>
  </w:style>
  <w:style w:type="paragraph" w:styleId="Kopfzeile">
    <w:name w:val="header"/>
    <w:basedOn w:val="Standard"/>
    <w:rsid w:val="00AD6647"/>
    <w:pPr>
      <w:tabs>
        <w:tab w:val="center" w:pos="4536"/>
        <w:tab w:val="right" w:pos="9072"/>
      </w:tabs>
      <w:spacing w:line="240" w:lineRule="auto"/>
    </w:pPr>
  </w:style>
  <w:style w:type="paragraph" w:styleId="Fuzeile">
    <w:name w:val="footer"/>
    <w:basedOn w:val="Standard"/>
    <w:rsid w:val="00AD6647"/>
    <w:pPr>
      <w:tabs>
        <w:tab w:val="center" w:pos="4536"/>
        <w:tab w:val="right" w:pos="9072"/>
      </w:tabs>
      <w:spacing w:line="240" w:lineRule="auto"/>
    </w:pPr>
  </w:style>
  <w:style w:type="paragraph" w:styleId="Sprechblasentext">
    <w:name w:val="Balloon Text"/>
    <w:basedOn w:val="Standard"/>
    <w:rsid w:val="00AD6647"/>
    <w:pPr>
      <w:spacing w:line="240" w:lineRule="auto"/>
    </w:pPr>
    <w:rPr>
      <w:rFonts w:ascii="Tahoma" w:hAnsi="Tahoma"/>
      <w:sz w:val="16"/>
      <w:szCs w:val="16"/>
    </w:rPr>
  </w:style>
  <w:style w:type="paragraph" w:customStyle="1" w:styleId="FarbigeListe-Akzent11">
    <w:name w:val="Farbige Liste - Akzent 11"/>
    <w:basedOn w:val="Standard"/>
    <w:rsid w:val="00AD6647"/>
    <w:pPr>
      <w:ind w:left="720"/>
    </w:pPr>
  </w:style>
  <w:style w:type="paragraph" w:customStyle="1" w:styleId="KunsthausMeran">
    <w:name w:val="Kunsthaus Meran"/>
    <w:basedOn w:val="Standard"/>
    <w:rsid w:val="00AD6647"/>
    <w:pPr>
      <w:spacing w:line="240" w:lineRule="auto"/>
    </w:pPr>
    <w:rPr>
      <w:rFonts w:eastAsia="Cambria"/>
      <w:sz w:val="20"/>
      <w:szCs w:val="20"/>
      <w:lang w:val="it-IT"/>
    </w:rPr>
  </w:style>
  <w:style w:type="paragraph" w:customStyle="1" w:styleId="bodytext">
    <w:name w:val="bodytext"/>
    <w:basedOn w:val="Standard"/>
    <w:rsid w:val="00AD6647"/>
    <w:pPr>
      <w:spacing w:before="280" w:after="280" w:line="240" w:lineRule="auto"/>
    </w:pPr>
    <w:rPr>
      <w:rFonts w:ascii="Times New Roman" w:eastAsia="Times New Roman" w:hAnsi="Times New Roman"/>
      <w:sz w:val="24"/>
      <w:szCs w:val="24"/>
    </w:rPr>
  </w:style>
  <w:style w:type="character" w:customStyle="1" w:styleId="berschrift9Zchn">
    <w:name w:val="Überschrift 9 Zchn"/>
    <w:link w:val="berschrift9"/>
    <w:rsid w:val="00EB15BF"/>
    <w:rPr>
      <w:rFonts w:ascii="Tahoma" w:eastAsia="Times" w:hAnsi="Tahoma"/>
      <w:b/>
      <w:spacing w:val="8"/>
      <w:sz w:val="22"/>
      <w:lang w:val="it-IT"/>
    </w:rPr>
  </w:style>
  <w:style w:type="character" w:customStyle="1" w:styleId="hps">
    <w:name w:val="hps"/>
    <w:basedOn w:val="Absatz-Standardschriftart"/>
    <w:rsid w:val="00EB15BF"/>
  </w:style>
  <w:style w:type="paragraph" w:styleId="Listenabsatz">
    <w:name w:val="List Paragraph"/>
    <w:basedOn w:val="Standard"/>
    <w:uiPriority w:val="34"/>
    <w:qFormat/>
    <w:rsid w:val="000D608D"/>
    <w:pPr>
      <w:suppressAutoHyphens w:val="0"/>
      <w:spacing w:line="240" w:lineRule="auto"/>
      <w:ind w:left="720"/>
      <w:contextualSpacing/>
    </w:pPr>
    <w:rPr>
      <w:rFonts w:cs="Times New Roman"/>
      <w:lang w:eastAsia="de-DE"/>
    </w:rPr>
  </w:style>
  <w:style w:type="paragraph" w:styleId="StandardWeb">
    <w:name w:val="Normal (Web)"/>
    <w:basedOn w:val="Standard"/>
    <w:uiPriority w:val="99"/>
    <w:unhideWhenUsed/>
    <w:rsid w:val="00505549"/>
    <w:pPr>
      <w:suppressAutoHyphens w:val="0"/>
      <w:spacing w:before="100" w:beforeAutospacing="1" w:after="100" w:afterAutospacing="1" w:line="240" w:lineRule="auto"/>
    </w:pPr>
    <w:rPr>
      <w:rFonts w:ascii="Verdana" w:eastAsia="Times New Roman" w:hAnsi="Verdana" w:cs="Times New Roman"/>
      <w:sz w:val="24"/>
      <w:szCs w:val="24"/>
      <w:lang w:eastAsia="de-DE"/>
    </w:rPr>
  </w:style>
  <w:style w:type="character" w:customStyle="1" w:styleId="A2">
    <w:name w:val="A2"/>
    <w:uiPriority w:val="99"/>
    <w:rsid w:val="00993CCC"/>
    <w:rPr>
      <w:rFonts w:cs="Akkurat-Bold"/>
      <w:b/>
      <w:bCs/>
      <w:color w:val="6C6E70"/>
      <w:sz w:val="19"/>
      <w:szCs w:val="19"/>
    </w:rPr>
  </w:style>
  <w:style w:type="character" w:styleId="Kommentarzeichen">
    <w:name w:val="annotation reference"/>
    <w:uiPriority w:val="99"/>
    <w:semiHidden/>
    <w:unhideWhenUsed/>
    <w:rsid w:val="00215407"/>
    <w:rPr>
      <w:sz w:val="16"/>
      <w:szCs w:val="16"/>
    </w:rPr>
  </w:style>
  <w:style w:type="paragraph" w:styleId="Kommentartext">
    <w:name w:val="annotation text"/>
    <w:basedOn w:val="Standard"/>
    <w:link w:val="KommentartextZchn"/>
    <w:uiPriority w:val="99"/>
    <w:semiHidden/>
    <w:unhideWhenUsed/>
    <w:rsid w:val="0021540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15407"/>
    <w:rPr>
      <w:rFonts w:ascii="Calibri" w:eastAsia="Calibri" w:hAnsi="Calibri" w:cs="Calibri"/>
      <w:lang w:eastAsia="ar-SA"/>
    </w:rPr>
  </w:style>
  <w:style w:type="paragraph" w:styleId="Kommentarthema">
    <w:name w:val="annotation subject"/>
    <w:basedOn w:val="Kommentartext"/>
    <w:next w:val="Kommentartext"/>
    <w:link w:val="KommentarthemaZchn"/>
    <w:uiPriority w:val="99"/>
    <w:semiHidden/>
    <w:unhideWhenUsed/>
    <w:rsid w:val="00215407"/>
    <w:pPr>
      <w:spacing w:line="276" w:lineRule="auto"/>
    </w:pPr>
    <w:rPr>
      <w:b/>
      <w:bCs/>
    </w:rPr>
  </w:style>
  <w:style w:type="character" w:customStyle="1" w:styleId="KommentarthemaZchn">
    <w:name w:val="Kommentarthema Zchn"/>
    <w:basedOn w:val="KommentartextZchn"/>
    <w:link w:val="Kommentarthema"/>
    <w:uiPriority w:val="99"/>
    <w:semiHidden/>
    <w:rsid w:val="00215407"/>
    <w:rPr>
      <w:rFonts w:ascii="Calibri" w:eastAsia="Calibri" w:hAnsi="Calibri" w:cs="Calibri"/>
      <w:b/>
      <w:bCs/>
      <w:lang w:eastAsia="ar-SA"/>
    </w:rPr>
  </w:style>
  <w:style w:type="paragraph" w:styleId="berarbeitung">
    <w:name w:val="Revision"/>
    <w:hidden/>
    <w:uiPriority w:val="71"/>
    <w:rsid w:val="00215407"/>
    <w:rPr>
      <w:rFonts w:ascii="Calibri" w:eastAsia="Calibri" w:hAnsi="Calibri" w:cs="Calibri"/>
      <w:sz w:val="22"/>
      <w:szCs w:val="22"/>
      <w:lang w:eastAsia="ar-SA"/>
    </w:rPr>
  </w:style>
</w:styles>
</file>

<file path=word/webSettings.xml><?xml version="1.0" encoding="utf-8"?>
<w:webSettings xmlns:r="http://schemas.openxmlformats.org/officeDocument/2006/relationships" xmlns:w="http://schemas.openxmlformats.org/wordprocessingml/2006/main">
  <w:divs>
    <w:div w:id="753864131">
      <w:bodyDiv w:val="1"/>
      <w:marLeft w:val="0"/>
      <w:marRight w:val="0"/>
      <w:marTop w:val="0"/>
      <w:marBottom w:val="0"/>
      <w:divBdr>
        <w:top w:val="none" w:sz="0" w:space="0" w:color="auto"/>
        <w:left w:val="none" w:sz="0" w:space="0" w:color="auto"/>
        <w:bottom w:val="none" w:sz="0" w:space="0" w:color="auto"/>
        <w:right w:val="none" w:sz="0" w:space="0" w:color="auto"/>
      </w:divBdr>
      <w:divsChild>
        <w:div w:id="942029999">
          <w:marLeft w:val="0"/>
          <w:marRight w:val="0"/>
          <w:marTop w:val="0"/>
          <w:marBottom w:val="0"/>
          <w:divBdr>
            <w:top w:val="none" w:sz="0" w:space="0" w:color="auto"/>
            <w:left w:val="none" w:sz="0" w:space="0" w:color="auto"/>
            <w:bottom w:val="none" w:sz="0" w:space="0" w:color="auto"/>
            <w:right w:val="none" w:sz="0" w:space="0" w:color="auto"/>
          </w:divBdr>
        </w:div>
      </w:divsChild>
    </w:div>
    <w:div w:id="1250310102">
      <w:bodyDiv w:val="1"/>
      <w:marLeft w:val="0"/>
      <w:marRight w:val="0"/>
      <w:marTop w:val="0"/>
      <w:marBottom w:val="0"/>
      <w:divBdr>
        <w:top w:val="none" w:sz="0" w:space="0" w:color="auto"/>
        <w:left w:val="none" w:sz="0" w:space="0" w:color="auto"/>
        <w:bottom w:val="none" w:sz="0" w:space="0" w:color="auto"/>
        <w:right w:val="none" w:sz="0" w:space="0" w:color="auto"/>
      </w:divBdr>
    </w:div>
    <w:div w:id="168273471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a.defrancesco@clponline.it" TargetMode="External"/><Relationship Id="rId4" Type="http://schemas.openxmlformats.org/officeDocument/2006/relationships/settings" Target="settings.xml"/><Relationship Id="rId9" Type="http://schemas.openxmlformats.org/officeDocument/2006/relationships/hyperlink" Target="http://www.kunstmeranoarte.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1DB53C-B81A-4718-B0AA-DAB7A7FFD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1342</Words>
  <Characters>8458</Characters>
  <Application>Microsoft Office Word</Application>
  <DocSecurity>0</DocSecurity>
  <Lines>70</Lines>
  <Paragraphs>19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kunst Meran</Company>
  <LinksUpToDate>false</LinksUpToDate>
  <CharactersWithSpaces>9781</CharactersWithSpaces>
  <SharedDoc>false</SharedDoc>
  <HLinks>
    <vt:vector size="30" baseType="variant">
      <vt:variant>
        <vt:i4>2555969</vt:i4>
      </vt:variant>
      <vt:variant>
        <vt:i4>12</vt:i4>
      </vt:variant>
      <vt:variant>
        <vt:i4>0</vt:i4>
      </vt:variant>
      <vt:variant>
        <vt:i4>5</vt:i4>
      </vt:variant>
      <vt:variant>
        <vt:lpwstr>mailto:anna.defrancesco@clponline.it</vt:lpwstr>
      </vt:variant>
      <vt:variant>
        <vt:lpwstr/>
      </vt:variant>
      <vt:variant>
        <vt:i4>3014766</vt:i4>
      </vt:variant>
      <vt:variant>
        <vt:i4>9</vt:i4>
      </vt:variant>
      <vt:variant>
        <vt:i4>0</vt:i4>
      </vt:variant>
      <vt:variant>
        <vt:i4>5</vt:i4>
      </vt:variant>
      <vt:variant>
        <vt:lpwstr>http://www.kunstmeranoarte.org/</vt:lpwstr>
      </vt:variant>
      <vt:variant>
        <vt:lpwstr/>
      </vt:variant>
      <vt:variant>
        <vt:i4>1245225</vt:i4>
      </vt:variant>
      <vt:variant>
        <vt:i4>6</vt:i4>
      </vt:variant>
      <vt:variant>
        <vt:i4>0</vt:i4>
      </vt:variant>
      <vt:variant>
        <vt:i4>5</vt:i4>
      </vt:variant>
      <vt:variant>
        <vt:lpwstr>mailto:info@kunstmeranoarte.org</vt:lpwstr>
      </vt:variant>
      <vt:variant>
        <vt:lpwstr/>
      </vt:variant>
      <vt:variant>
        <vt:i4>2359353</vt:i4>
      </vt:variant>
      <vt:variant>
        <vt:i4>3</vt:i4>
      </vt:variant>
      <vt:variant>
        <vt:i4>0</vt:i4>
      </vt:variant>
      <vt:variant>
        <vt:i4>5</vt:i4>
      </vt:variant>
      <vt:variant>
        <vt:lpwstr>http://www.villa-arson.org/</vt:lpwstr>
      </vt:variant>
      <vt:variant>
        <vt:lpwstr/>
      </vt:variant>
      <vt:variant>
        <vt:i4>3997784</vt:i4>
      </vt:variant>
      <vt:variant>
        <vt:i4>0</vt:i4>
      </vt:variant>
      <vt:variant>
        <vt:i4>0</vt:i4>
      </vt:variant>
      <vt:variant>
        <vt:i4>5</vt:i4>
      </vt:variant>
      <vt:variant>
        <vt:lpwstr>javascript:linkTo_UnCryptMailto('ocknvq,ugtxkegfgurwdnkeuBxknnc/ctuqp0qti');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Lazzaretto</dc:creator>
  <cp:keywords/>
  <cp:lastModifiedBy>Camilla Martinelli</cp:lastModifiedBy>
  <cp:revision>3</cp:revision>
  <cp:lastPrinted>2015-01-13T14:43:00Z</cp:lastPrinted>
  <dcterms:created xsi:type="dcterms:W3CDTF">2015-01-26T08:27:00Z</dcterms:created>
  <dcterms:modified xsi:type="dcterms:W3CDTF">2015-01-26T14:17:00Z</dcterms:modified>
</cp:coreProperties>
</file>