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459B3" w:rsidRPr="00965B5A" w:rsidRDefault="006459B3" w:rsidP="00447E76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lang w:eastAsia="de-DE"/>
        </w:rPr>
      </w:pPr>
    </w:p>
    <w:p w:rsidR="000C0EF0" w:rsidRPr="00965B5A" w:rsidRDefault="000C0EF0" w:rsidP="00447E76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lang w:eastAsia="de-DE"/>
        </w:rPr>
      </w:pPr>
    </w:p>
    <w:p w:rsidR="000C0EF0" w:rsidRPr="00317072" w:rsidRDefault="000C0EF0" w:rsidP="000C0EF0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u w:val="single"/>
          <w:lang w:val="it-IT" w:eastAsia="de-DE"/>
        </w:rPr>
      </w:pPr>
      <w:r w:rsidRPr="00317072">
        <w:rPr>
          <w:rFonts w:asciiTheme="minorHAnsi" w:eastAsia="Times New Roman" w:hAnsiTheme="minorHAnsi"/>
          <w:u w:val="single"/>
          <w:lang w:val="it-IT" w:eastAsia="de-DE"/>
        </w:rPr>
        <w:t>COMUNICATO STAMPA</w:t>
      </w:r>
    </w:p>
    <w:p w:rsidR="000C0EF0" w:rsidRPr="00317072" w:rsidRDefault="000C0EF0" w:rsidP="000C0EF0">
      <w:pPr>
        <w:widowControl w:val="0"/>
        <w:suppressAutoHyphens w:val="0"/>
        <w:autoSpaceDE w:val="0"/>
        <w:autoSpaceDN w:val="0"/>
        <w:adjustRightInd w:val="0"/>
        <w:spacing w:line="240" w:lineRule="auto"/>
        <w:jc w:val="right"/>
        <w:rPr>
          <w:rFonts w:asciiTheme="minorHAnsi" w:eastAsia="Times New Roman" w:hAnsiTheme="minorHAnsi"/>
          <w:u w:val="single"/>
          <w:lang w:val="it-IT" w:eastAsia="de-DE"/>
        </w:rPr>
      </w:pPr>
    </w:p>
    <w:p w:rsidR="000C0EF0" w:rsidRPr="00317072" w:rsidRDefault="0007557E" w:rsidP="000C0EF0">
      <w:pPr>
        <w:widowControl w:val="0"/>
        <w:suppressAutoHyphens w:val="0"/>
        <w:autoSpaceDE w:val="0"/>
        <w:autoSpaceDN w:val="0"/>
        <w:adjustRightInd w:val="0"/>
        <w:spacing w:line="240" w:lineRule="auto"/>
        <w:jc w:val="right"/>
        <w:rPr>
          <w:rFonts w:asciiTheme="minorHAnsi" w:eastAsia="Times New Roman" w:hAnsiTheme="minorHAnsi"/>
          <w:u w:val="single"/>
          <w:lang w:val="it-IT" w:eastAsia="de-DE"/>
        </w:rPr>
      </w:pPr>
      <w:r>
        <w:rPr>
          <w:rFonts w:asciiTheme="minorHAnsi" w:eastAsia="Times New Roman" w:hAnsiTheme="minorHAnsi"/>
          <w:u w:val="single"/>
          <w:lang w:val="it-IT" w:eastAsia="de-DE"/>
        </w:rPr>
        <w:br/>
      </w:r>
    </w:p>
    <w:p w:rsidR="002A2FD2" w:rsidRPr="00317072" w:rsidRDefault="002A2FD2" w:rsidP="002A2FD2">
      <w:pPr>
        <w:ind w:left="-142"/>
        <w:rPr>
          <w:rFonts w:asciiTheme="minorHAnsi" w:hAnsiTheme="minorHAnsi"/>
          <w:lang w:val="it-IT"/>
        </w:rPr>
      </w:pPr>
    </w:p>
    <w:p w:rsidR="002A2FD2" w:rsidRPr="00317072" w:rsidRDefault="00317072" w:rsidP="002A2FD2">
      <w:pPr>
        <w:ind w:left="-142"/>
        <w:rPr>
          <w:rFonts w:asciiTheme="minorHAnsi" w:hAnsiTheme="minorHAnsi"/>
          <w:lang w:val="it-IT"/>
        </w:rPr>
      </w:pPr>
      <w:r>
        <w:rPr>
          <w:b/>
          <w:sz w:val="24"/>
          <w:szCs w:val="24"/>
          <w:lang w:val="it-IT"/>
        </w:rPr>
        <w:t xml:space="preserve">A </w:t>
      </w:r>
      <w:r w:rsidRPr="00317072">
        <w:rPr>
          <w:b/>
          <w:sz w:val="24"/>
          <w:szCs w:val="24"/>
          <w:lang w:val="it-IT"/>
        </w:rPr>
        <w:t>Merano Arte</w:t>
      </w:r>
    </w:p>
    <w:p w:rsidR="002A2FD2" w:rsidRPr="00317072" w:rsidRDefault="00317072" w:rsidP="002A2FD2">
      <w:pPr>
        <w:ind w:left="-142"/>
        <w:rPr>
          <w:rFonts w:asciiTheme="minorHAnsi" w:hAnsiTheme="minorHAnsi"/>
          <w:lang w:val="it-IT"/>
        </w:rPr>
      </w:pPr>
      <w:r>
        <w:rPr>
          <w:rFonts w:asciiTheme="minorHAnsi" w:hAnsiTheme="minorHAnsi"/>
          <w:b/>
          <w:sz w:val="24"/>
          <w:szCs w:val="24"/>
          <w:lang w:val="it-IT"/>
        </w:rPr>
        <w:t>d</w:t>
      </w:r>
      <w:r w:rsidR="008B7E84">
        <w:rPr>
          <w:rFonts w:asciiTheme="minorHAnsi" w:hAnsiTheme="minorHAnsi"/>
          <w:b/>
          <w:sz w:val="24"/>
          <w:szCs w:val="24"/>
          <w:lang w:val="it-IT"/>
        </w:rPr>
        <w:t>al 4</w:t>
      </w:r>
      <w:r w:rsidR="002A2FD2" w:rsidRPr="00317072">
        <w:rPr>
          <w:rFonts w:asciiTheme="minorHAnsi" w:hAnsiTheme="minorHAnsi"/>
          <w:b/>
          <w:sz w:val="24"/>
          <w:szCs w:val="24"/>
          <w:lang w:val="it-IT"/>
        </w:rPr>
        <w:t xml:space="preserve"> </w:t>
      </w:r>
      <w:r w:rsidR="00A47967" w:rsidRPr="00317072">
        <w:rPr>
          <w:rFonts w:asciiTheme="minorHAnsi" w:hAnsiTheme="minorHAnsi"/>
          <w:b/>
          <w:sz w:val="24"/>
          <w:szCs w:val="24"/>
          <w:lang w:val="it-IT"/>
        </w:rPr>
        <w:t>o</w:t>
      </w:r>
      <w:r w:rsidR="002A2FD2" w:rsidRPr="00317072">
        <w:rPr>
          <w:rFonts w:asciiTheme="minorHAnsi" w:hAnsiTheme="minorHAnsi"/>
          <w:b/>
          <w:sz w:val="24"/>
          <w:szCs w:val="24"/>
          <w:lang w:val="it-IT"/>
        </w:rPr>
        <w:t xml:space="preserve">ttobre 2015 al 10 </w:t>
      </w:r>
      <w:r w:rsidR="00A47967" w:rsidRPr="00317072">
        <w:rPr>
          <w:rFonts w:asciiTheme="minorHAnsi" w:hAnsiTheme="minorHAnsi"/>
          <w:b/>
          <w:sz w:val="24"/>
          <w:szCs w:val="24"/>
          <w:lang w:val="it-IT"/>
        </w:rPr>
        <w:t>g</w:t>
      </w:r>
      <w:r w:rsidR="002A2FD2" w:rsidRPr="00317072">
        <w:rPr>
          <w:rFonts w:asciiTheme="minorHAnsi" w:hAnsiTheme="minorHAnsi"/>
          <w:b/>
          <w:sz w:val="24"/>
          <w:szCs w:val="24"/>
          <w:lang w:val="it-IT"/>
        </w:rPr>
        <w:t xml:space="preserve">ennaio 2016 </w:t>
      </w:r>
      <w:r w:rsidR="00C7735E">
        <w:rPr>
          <w:rFonts w:asciiTheme="minorHAnsi" w:hAnsiTheme="minorHAnsi"/>
          <w:b/>
          <w:sz w:val="24"/>
          <w:szCs w:val="24"/>
          <w:lang w:val="it-IT"/>
        </w:rPr>
        <w:br/>
      </w:r>
      <w:r w:rsidR="00C7735E">
        <w:rPr>
          <w:rFonts w:asciiTheme="minorHAnsi" w:hAnsiTheme="minorHAnsi"/>
          <w:b/>
          <w:sz w:val="24"/>
          <w:szCs w:val="24"/>
          <w:lang w:val="it-IT"/>
        </w:rPr>
        <w:br/>
      </w:r>
    </w:p>
    <w:p w:rsidR="002A2FD2" w:rsidRPr="00965B5A" w:rsidRDefault="008B7E84" w:rsidP="002A2FD2">
      <w:pPr>
        <w:pBdr>
          <w:bottom w:val="single" w:sz="4" w:space="1" w:color="auto"/>
        </w:pBdr>
        <w:ind w:left="-142"/>
        <w:rPr>
          <w:rFonts w:asciiTheme="minorHAnsi" w:hAnsiTheme="minorHAnsi"/>
          <w:b/>
          <w:sz w:val="32"/>
          <w:szCs w:val="32"/>
          <w:lang w:val="it-IT"/>
        </w:rPr>
      </w:pPr>
      <w:r>
        <w:rPr>
          <w:rFonts w:asciiTheme="minorHAnsi" w:hAnsiTheme="minorHAnsi"/>
          <w:b/>
          <w:sz w:val="32"/>
          <w:szCs w:val="32"/>
          <w:lang w:val="it-IT"/>
        </w:rPr>
        <w:t>L'architettura degli anni Venti e Trenta a Merano</w:t>
      </w:r>
    </w:p>
    <w:p w:rsidR="002A2FD2" w:rsidRPr="00317072" w:rsidRDefault="002A2FD2" w:rsidP="002A2FD2">
      <w:pPr>
        <w:ind w:left="-142"/>
        <w:rPr>
          <w:rFonts w:asciiTheme="minorHAnsi" w:hAnsiTheme="minorHAnsi"/>
          <w:lang w:val="it-IT"/>
        </w:rPr>
      </w:pPr>
    </w:p>
    <w:p w:rsidR="00965B5A" w:rsidRDefault="00965B5A" w:rsidP="002A2FD2">
      <w:pPr>
        <w:ind w:left="-142"/>
        <w:rPr>
          <w:rFonts w:asciiTheme="minorHAnsi" w:hAnsiTheme="minorHAnsi"/>
          <w:b/>
          <w:lang w:val="it-IT"/>
        </w:rPr>
      </w:pPr>
    </w:p>
    <w:p w:rsidR="00965B5A" w:rsidRDefault="00965B5A" w:rsidP="002A2FD2">
      <w:pPr>
        <w:ind w:left="-142"/>
        <w:rPr>
          <w:rFonts w:asciiTheme="minorHAnsi" w:hAnsiTheme="minorHAnsi"/>
          <w:b/>
          <w:lang w:val="it-IT"/>
        </w:rPr>
      </w:pPr>
    </w:p>
    <w:p w:rsidR="002A2FD2" w:rsidRPr="00317072" w:rsidRDefault="002A2FD2" w:rsidP="002A2FD2">
      <w:pPr>
        <w:ind w:left="-142"/>
        <w:rPr>
          <w:rFonts w:asciiTheme="minorHAnsi" w:hAnsiTheme="minorHAnsi"/>
          <w:lang w:val="it-IT"/>
        </w:rPr>
      </w:pPr>
      <w:r w:rsidRPr="00965B5A">
        <w:rPr>
          <w:rFonts w:asciiTheme="minorHAnsi" w:hAnsiTheme="minorHAnsi"/>
          <w:b/>
          <w:lang w:val="it-IT"/>
        </w:rPr>
        <w:t>Inaugurazione</w:t>
      </w:r>
      <w:r w:rsidRPr="00965B5A">
        <w:rPr>
          <w:rFonts w:asciiTheme="minorHAnsi" w:hAnsiTheme="minorHAnsi"/>
          <w:lang w:val="it-IT"/>
        </w:rPr>
        <w:t xml:space="preserve">: </w:t>
      </w:r>
      <w:r w:rsidRPr="00965B5A">
        <w:rPr>
          <w:rFonts w:asciiTheme="minorHAnsi" w:hAnsiTheme="minorHAnsi"/>
          <w:lang w:val="it-IT"/>
        </w:rPr>
        <w:tab/>
      </w:r>
      <w:r w:rsidRPr="00965B5A">
        <w:rPr>
          <w:rFonts w:asciiTheme="minorHAnsi" w:hAnsiTheme="minorHAnsi"/>
          <w:lang w:val="it-IT"/>
        </w:rPr>
        <w:tab/>
      </w:r>
      <w:r w:rsidR="008B7E84">
        <w:rPr>
          <w:rFonts w:asciiTheme="minorHAnsi" w:hAnsiTheme="minorHAnsi"/>
          <w:lang w:val="it-IT"/>
        </w:rPr>
        <w:t>sabato 3</w:t>
      </w:r>
      <w:r w:rsidRPr="00965B5A">
        <w:rPr>
          <w:rFonts w:asciiTheme="minorHAnsi" w:hAnsiTheme="minorHAnsi"/>
          <w:lang w:val="it-IT"/>
        </w:rPr>
        <w:t xml:space="preserve"> </w:t>
      </w:r>
      <w:r w:rsidR="00A47967">
        <w:rPr>
          <w:rFonts w:asciiTheme="minorHAnsi" w:hAnsiTheme="minorHAnsi"/>
          <w:lang w:val="it-IT"/>
        </w:rPr>
        <w:t>o</w:t>
      </w:r>
      <w:r w:rsidR="008B7E84">
        <w:rPr>
          <w:rFonts w:asciiTheme="minorHAnsi" w:hAnsiTheme="minorHAnsi"/>
          <w:lang w:val="it-IT"/>
        </w:rPr>
        <w:t>ttobre 2015, ore 11</w:t>
      </w:r>
      <w:r w:rsidRPr="00965B5A">
        <w:rPr>
          <w:rFonts w:asciiTheme="minorHAnsi" w:hAnsiTheme="minorHAnsi"/>
          <w:lang w:val="it-IT"/>
        </w:rPr>
        <w:t xml:space="preserve">.00 </w:t>
      </w:r>
      <w:r w:rsidR="001C27A1">
        <w:rPr>
          <w:rFonts w:asciiTheme="minorHAnsi" w:hAnsiTheme="minorHAnsi"/>
          <w:lang w:val="it-IT"/>
        </w:rPr>
        <w:br/>
      </w:r>
    </w:p>
    <w:p w:rsidR="002A2FD2" w:rsidRPr="00965B5A" w:rsidRDefault="002A2FD2" w:rsidP="002A2FD2">
      <w:pPr>
        <w:ind w:left="-142"/>
        <w:rPr>
          <w:rFonts w:asciiTheme="minorHAnsi" w:hAnsiTheme="minorHAnsi"/>
          <w:lang w:val="it-IT"/>
        </w:rPr>
      </w:pPr>
      <w:r w:rsidRPr="00965B5A">
        <w:rPr>
          <w:rFonts w:asciiTheme="minorHAnsi" w:hAnsiTheme="minorHAnsi"/>
          <w:b/>
          <w:lang w:val="it-IT"/>
        </w:rPr>
        <w:t>A cura di:</w:t>
      </w:r>
      <w:r w:rsidRPr="00965B5A">
        <w:rPr>
          <w:rFonts w:asciiTheme="minorHAnsi" w:hAnsiTheme="minorHAnsi"/>
          <w:lang w:val="it-IT"/>
        </w:rPr>
        <w:t xml:space="preserve"> </w:t>
      </w:r>
      <w:r w:rsidRPr="00965B5A">
        <w:rPr>
          <w:rFonts w:asciiTheme="minorHAnsi" w:hAnsiTheme="minorHAnsi"/>
          <w:lang w:val="it-IT"/>
        </w:rPr>
        <w:tab/>
      </w:r>
      <w:r w:rsidRPr="00965B5A">
        <w:rPr>
          <w:rFonts w:asciiTheme="minorHAnsi" w:hAnsiTheme="minorHAnsi"/>
          <w:lang w:val="it-IT"/>
        </w:rPr>
        <w:tab/>
      </w:r>
      <w:proofErr w:type="spellStart"/>
      <w:r w:rsidR="008B7E84">
        <w:rPr>
          <w:rFonts w:asciiTheme="minorHAnsi" w:hAnsiTheme="minorHAnsi"/>
          <w:lang w:val="it-IT"/>
        </w:rPr>
        <w:t>Magdalene</w:t>
      </w:r>
      <w:proofErr w:type="spellEnd"/>
      <w:r w:rsidR="008B7E84">
        <w:rPr>
          <w:rFonts w:asciiTheme="minorHAnsi" w:hAnsiTheme="minorHAnsi"/>
          <w:lang w:val="it-IT"/>
        </w:rPr>
        <w:t xml:space="preserve"> Schmidt e Walter Gadner</w:t>
      </w:r>
    </w:p>
    <w:p w:rsidR="002A2FD2" w:rsidRDefault="002A2FD2" w:rsidP="002A2FD2">
      <w:pPr>
        <w:ind w:left="-142"/>
        <w:rPr>
          <w:rFonts w:asciiTheme="minorHAnsi" w:hAnsiTheme="minorHAnsi"/>
          <w:lang w:val="it-IT"/>
        </w:rPr>
      </w:pPr>
    </w:p>
    <w:p w:rsidR="00965B5A" w:rsidRPr="00965B5A" w:rsidRDefault="00965B5A" w:rsidP="00A47967">
      <w:pPr>
        <w:ind w:left="-142"/>
        <w:jc w:val="both"/>
        <w:rPr>
          <w:rFonts w:asciiTheme="minorHAnsi" w:hAnsiTheme="minorHAnsi"/>
          <w:lang w:val="it-IT"/>
        </w:rPr>
      </w:pPr>
    </w:p>
    <w:p w:rsidR="00875F00" w:rsidRPr="00965B5A" w:rsidRDefault="00875F00" w:rsidP="00A47967">
      <w:pPr>
        <w:ind w:left="-142"/>
        <w:jc w:val="both"/>
        <w:rPr>
          <w:rFonts w:asciiTheme="minorHAnsi" w:hAnsiTheme="minorHAnsi"/>
          <w:lang w:val="it-IT"/>
        </w:rPr>
      </w:pPr>
    </w:p>
    <w:p w:rsidR="00C7735E" w:rsidRPr="0007557E" w:rsidRDefault="00800186" w:rsidP="0007557E">
      <w:pPr>
        <w:ind w:left="-142"/>
        <w:rPr>
          <w:sz w:val="24"/>
          <w:szCs w:val="24"/>
          <w:lang w:val="it-IT"/>
        </w:rPr>
      </w:pPr>
      <w:r w:rsidRPr="0007557E">
        <w:rPr>
          <w:sz w:val="24"/>
          <w:szCs w:val="24"/>
          <w:lang w:val="it-IT"/>
        </w:rPr>
        <w:t xml:space="preserve">Dal 4 ottobre 2015 al 10 gennaio 2016, Merano Arte ospita la mostra </w:t>
      </w:r>
      <w:r w:rsidRPr="0007557E">
        <w:rPr>
          <w:b/>
          <w:sz w:val="24"/>
          <w:szCs w:val="24"/>
          <w:lang w:val="it-IT"/>
        </w:rPr>
        <w:t>L'architettura degli anni Venti e Trenta a Merano</w:t>
      </w:r>
      <w:r w:rsidRPr="0007557E">
        <w:rPr>
          <w:sz w:val="24"/>
          <w:szCs w:val="24"/>
          <w:lang w:val="it-IT"/>
        </w:rPr>
        <w:t xml:space="preserve"> che</w:t>
      </w:r>
      <w:r w:rsidR="00C7735E" w:rsidRPr="0007557E">
        <w:rPr>
          <w:sz w:val="24"/>
          <w:szCs w:val="24"/>
          <w:lang w:val="it-IT"/>
        </w:rPr>
        <w:t xml:space="preserve"> presenta una selezione di edifici e progetti realizzati nel periodo tra le due guerre a Merano, </w:t>
      </w:r>
      <w:proofErr w:type="gramStart"/>
      <w:r w:rsidR="00C7735E" w:rsidRPr="0007557E">
        <w:rPr>
          <w:sz w:val="24"/>
          <w:szCs w:val="24"/>
          <w:lang w:val="it-IT"/>
        </w:rPr>
        <w:t>delineando</w:t>
      </w:r>
      <w:proofErr w:type="gramEnd"/>
      <w:r w:rsidR="00C7735E" w:rsidRPr="0007557E">
        <w:rPr>
          <w:sz w:val="24"/>
          <w:szCs w:val="24"/>
          <w:lang w:val="it-IT"/>
        </w:rPr>
        <w:t xml:space="preserve"> un quadro comparativo degli stessi in rapporto al contesto urbano e rilevando gli stili ascrivibili a varie correnti architettoniche. La </w:t>
      </w:r>
      <w:proofErr w:type="gramStart"/>
      <w:r w:rsidR="00C7735E" w:rsidRPr="0007557E">
        <w:rPr>
          <w:sz w:val="24"/>
          <w:szCs w:val="24"/>
          <w:lang w:val="it-IT"/>
        </w:rPr>
        <w:t>tematica</w:t>
      </w:r>
      <w:proofErr w:type="gramEnd"/>
      <w:r w:rsidR="00C7735E" w:rsidRPr="0007557E">
        <w:rPr>
          <w:sz w:val="24"/>
          <w:szCs w:val="24"/>
          <w:lang w:val="it-IT"/>
        </w:rPr>
        <w:t xml:space="preserve"> rientra in un’ampia ricerca che riguarda l’urbanistica e l’immagine della città di Merano dal 1860 al 1960.</w:t>
      </w:r>
    </w:p>
    <w:p w:rsidR="00C7735E" w:rsidRPr="0007557E" w:rsidRDefault="00C7735E" w:rsidP="0007557E">
      <w:pPr>
        <w:ind w:left="-142"/>
        <w:rPr>
          <w:sz w:val="24"/>
          <w:szCs w:val="24"/>
          <w:lang w:val="it-IT"/>
        </w:rPr>
      </w:pPr>
    </w:p>
    <w:p w:rsidR="00C7735E" w:rsidRPr="0007557E" w:rsidRDefault="00C7735E" w:rsidP="0007557E">
      <w:pPr>
        <w:ind w:left="-142"/>
        <w:rPr>
          <w:sz w:val="24"/>
          <w:szCs w:val="24"/>
          <w:lang w:val="it-IT"/>
        </w:rPr>
      </w:pPr>
      <w:r w:rsidRPr="0007557E">
        <w:rPr>
          <w:sz w:val="24"/>
          <w:szCs w:val="24"/>
          <w:lang w:val="it-IT"/>
        </w:rPr>
        <w:t xml:space="preserve">Fino alla Prima Guerra Mondiale l'immagine della città </w:t>
      </w:r>
      <w:r w:rsidR="008260FE" w:rsidRPr="0007557E">
        <w:rPr>
          <w:sz w:val="24"/>
          <w:szCs w:val="24"/>
          <w:lang w:val="it-IT"/>
        </w:rPr>
        <w:t xml:space="preserve">di cura </w:t>
      </w:r>
      <w:r w:rsidRPr="0007557E">
        <w:rPr>
          <w:sz w:val="24"/>
          <w:szCs w:val="24"/>
          <w:lang w:val="it-IT"/>
        </w:rPr>
        <w:t xml:space="preserve">era legata alle magnifiche architetture dello storicismo e dell'Art </w:t>
      </w:r>
      <w:proofErr w:type="spellStart"/>
      <w:r w:rsidRPr="0007557E">
        <w:rPr>
          <w:sz w:val="24"/>
          <w:szCs w:val="24"/>
          <w:lang w:val="it-IT"/>
        </w:rPr>
        <w:t>Nouveau</w:t>
      </w:r>
      <w:proofErr w:type="spellEnd"/>
      <w:r w:rsidRPr="0007557E">
        <w:rPr>
          <w:sz w:val="24"/>
          <w:szCs w:val="24"/>
          <w:lang w:val="it-IT"/>
        </w:rPr>
        <w:t xml:space="preserve">, l'architettura moderna era poco presente in Alto Adige, così è stato fino al cambiamento della situazione politica. </w:t>
      </w:r>
    </w:p>
    <w:p w:rsidR="0007557E" w:rsidRDefault="00800186" w:rsidP="0007557E">
      <w:pPr>
        <w:ind w:left="-142"/>
        <w:rPr>
          <w:sz w:val="24"/>
          <w:szCs w:val="24"/>
          <w:lang w:val="it-IT"/>
        </w:rPr>
      </w:pPr>
      <w:r w:rsidRPr="0007557E">
        <w:rPr>
          <w:sz w:val="24"/>
          <w:szCs w:val="24"/>
          <w:lang w:val="it-IT"/>
        </w:rPr>
        <w:t>Durante il ventennio fascista</w:t>
      </w:r>
      <w:r w:rsidR="00C7735E" w:rsidRPr="0007557E">
        <w:rPr>
          <w:sz w:val="24"/>
          <w:szCs w:val="24"/>
          <w:lang w:val="it-IT"/>
        </w:rPr>
        <w:t xml:space="preserve"> sono sorte varie tendenze architettoniche, che si possono a grandi linee far rientrare in due correnti principali: il tradizionalismo e il modernismo. La costruzione di edifici </w:t>
      </w:r>
      <w:proofErr w:type="gramStart"/>
      <w:r w:rsidR="00C7735E" w:rsidRPr="0007557E">
        <w:rPr>
          <w:sz w:val="24"/>
          <w:szCs w:val="24"/>
          <w:lang w:val="it-IT"/>
        </w:rPr>
        <w:t>prestigiosi</w:t>
      </w:r>
      <w:proofErr w:type="gramEnd"/>
      <w:r w:rsidR="00C7735E" w:rsidRPr="0007557E">
        <w:rPr>
          <w:sz w:val="24"/>
          <w:szCs w:val="24"/>
          <w:lang w:val="it-IT"/>
        </w:rPr>
        <w:t xml:space="preserve"> per i presidi del partito, il massiccio incremento della presenza militare nelle nuove aree di frontiera e i numerosi insediamenti di forza lavoro dal resto delle "vecchie province" italiane, hanno fatto sì che anche Merano vivesse un periodo di vivace </w:t>
      </w:r>
    </w:p>
    <w:p w:rsidR="0007557E" w:rsidRDefault="0007557E" w:rsidP="0007557E">
      <w:pPr>
        <w:ind w:left="-142"/>
        <w:rPr>
          <w:sz w:val="24"/>
          <w:szCs w:val="24"/>
          <w:lang w:val="it-IT"/>
        </w:rPr>
      </w:pPr>
    </w:p>
    <w:p w:rsidR="0007557E" w:rsidRDefault="0007557E" w:rsidP="0007557E">
      <w:pPr>
        <w:ind w:left="-142"/>
        <w:rPr>
          <w:sz w:val="24"/>
          <w:szCs w:val="24"/>
          <w:lang w:val="it-IT"/>
        </w:rPr>
      </w:pPr>
    </w:p>
    <w:p w:rsidR="0007557E" w:rsidRDefault="0007557E" w:rsidP="0007557E">
      <w:pPr>
        <w:ind w:left="-142"/>
        <w:rPr>
          <w:sz w:val="24"/>
          <w:szCs w:val="24"/>
          <w:lang w:val="it-IT"/>
        </w:rPr>
      </w:pPr>
    </w:p>
    <w:p w:rsidR="00C7735E" w:rsidRPr="0007557E" w:rsidRDefault="00C7735E" w:rsidP="0007557E">
      <w:pPr>
        <w:ind w:left="-142"/>
        <w:rPr>
          <w:sz w:val="24"/>
          <w:szCs w:val="24"/>
          <w:lang w:val="it-IT"/>
        </w:rPr>
      </w:pPr>
      <w:r w:rsidRPr="0007557E">
        <w:rPr>
          <w:sz w:val="24"/>
          <w:szCs w:val="24"/>
          <w:lang w:val="it-IT"/>
        </w:rPr>
        <w:t>attività edilizia. Il regime fascista attribuì particolare importanza all'ampliamento delle strutture ricreative e sportive, costruite su larga scala sulla città di cura e soggiorno.</w:t>
      </w:r>
    </w:p>
    <w:p w:rsidR="005A5DF8" w:rsidRPr="0007557E" w:rsidRDefault="005A5DF8" w:rsidP="0007557E">
      <w:pPr>
        <w:ind w:left="-142"/>
        <w:rPr>
          <w:sz w:val="24"/>
          <w:szCs w:val="24"/>
          <w:lang w:val="it-IT"/>
        </w:rPr>
      </w:pPr>
      <w:bookmarkStart w:id="0" w:name="_GoBack"/>
      <w:bookmarkEnd w:id="0"/>
    </w:p>
    <w:p w:rsidR="00C7735E" w:rsidRPr="0007557E" w:rsidRDefault="00C7735E" w:rsidP="0007557E">
      <w:pPr>
        <w:ind w:left="-142"/>
        <w:rPr>
          <w:rFonts w:asciiTheme="minorHAnsi" w:eastAsiaTheme="minorHAnsi" w:hAnsiTheme="minorHAnsi" w:cstheme="minorBidi"/>
          <w:sz w:val="24"/>
          <w:szCs w:val="24"/>
          <w:lang w:val="it-IT"/>
        </w:rPr>
      </w:pPr>
      <w:r w:rsidRPr="0007557E">
        <w:rPr>
          <w:sz w:val="24"/>
          <w:szCs w:val="24"/>
          <w:lang w:val="it-IT"/>
        </w:rPr>
        <w:lastRenderedPageBreak/>
        <w:t xml:space="preserve">I progetti </w:t>
      </w:r>
      <w:r w:rsidRPr="0007557E">
        <w:rPr>
          <w:rStyle w:val="hps"/>
          <w:sz w:val="24"/>
          <w:szCs w:val="24"/>
          <w:lang w:val="it-IT"/>
        </w:rPr>
        <w:t>sono stati selezionati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e digitalizzati per l’</w:t>
      </w:r>
      <w:r w:rsidR="005A5DF8" w:rsidRPr="0007557E">
        <w:rPr>
          <w:rStyle w:val="hps"/>
          <w:sz w:val="24"/>
          <w:szCs w:val="24"/>
          <w:lang w:val="it-IT"/>
        </w:rPr>
        <w:t>occasione</w:t>
      </w:r>
      <w:r w:rsidRPr="0007557E">
        <w:rPr>
          <w:rStyle w:val="hps"/>
          <w:sz w:val="24"/>
          <w:szCs w:val="24"/>
          <w:lang w:val="it-IT"/>
        </w:rPr>
        <w:t xml:space="preserve"> in collaborazione con l’Archivio del Comune di Merano.</w:t>
      </w:r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 </w:t>
      </w:r>
    </w:p>
    <w:p w:rsidR="005A5DF8" w:rsidRPr="0007557E" w:rsidRDefault="00C7735E" w:rsidP="0007557E">
      <w:pPr>
        <w:ind w:left="-142"/>
        <w:rPr>
          <w:sz w:val="24"/>
          <w:szCs w:val="24"/>
          <w:lang w:val="it-IT"/>
        </w:rPr>
      </w:pPr>
      <w:r w:rsidRPr="0007557E">
        <w:rPr>
          <w:rStyle w:val="hps"/>
          <w:sz w:val="24"/>
          <w:szCs w:val="24"/>
          <w:lang w:val="it-IT"/>
        </w:rPr>
        <w:t>Gli edifici</w:t>
      </w:r>
      <w:r w:rsidRPr="0007557E">
        <w:rPr>
          <w:sz w:val="24"/>
          <w:szCs w:val="24"/>
          <w:lang w:val="it-IT"/>
        </w:rPr>
        <w:t xml:space="preserve"> in oggetto </w:t>
      </w:r>
      <w:r w:rsidRPr="0007557E">
        <w:rPr>
          <w:rStyle w:val="hps"/>
          <w:sz w:val="24"/>
          <w:szCs w:val="24"/>
          <w:lang w:val="it-IT"/>
        </w:rPr>
        <w:t>documentano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la storia e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mostrano la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diversità</w:t>
      </w:r>
      <w:r w:rsidRPr="0007557E">
        <w:rPr>
          <w:sz w:val="24"/>
          <w:szCs w:val="24"/>
          <w:lang w:val="it-IT"/>
        </w:rPr>
        <w:t xml:space="preserve"> che hanno caratterizzato le architetture in un decennio piuttosto che nell'altro: </w:t>
      </w:r>
      <w:r w:rsidRPr="0007557E">
        <w:rPr>
          <w:rStyle w:val="hps"/>
          <w:sz w:val="24"/>
          <w:szCs w:val="24"/>
          <w:lang w:val="it-IT"/>
        </w:rPr>
        <w:t>si va da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forme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eclettiche, alla transizione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dallo storicismo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a un modernismo</w:t>
      </w:r>
      <w:r w:rsidRPr="0007557E">
        <w:rPr>
          <w:sz w:val="24"/>
          <w:szCs w:val="24"/>
          <w:lang w:val="it-IT"/>
        </w:rPr>
        <w:t xml:space="preserve"> caratterizzato </w:t>
      </w:r>
      <w:r w:rsidRPr="0007557E">
        <w:rPr>
          <w:rStyle w:val="hps"/>
          <w:sz w:val="24"/>
          <w:szCs w:val="24"/>
          <w:lang w:val="it-IT"/>
        </w:rPr>
        <w:t>da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elementi tipici locali</w:t>
      </w:r>
      <w:r w:rsidRPr="0007557E">
        <w:rPr>
          <w:sz w:val="24"/>
          <w:szCs w:val="24"/>
          <w:lang w:val="it-IT"/>
        </w:rPr>
        <w:t xml:space="preserve">, </w:t>
      </w:r>
      <w:r w:rsidRPr="0007557E">
        <w:rPr>
          <w:rStyle w:val="hps"/>
          <w:sz w:val="24"/>
          <w:szCs w:val="24"/>
          <w:lang w:val="it-IT"/>
        </w:rPr>
        <w:t>al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purismo</w:t>
      </w:r>
      <w:r w:rsidRPr="0007557E">
        <w:rPr>
          <w:sz w:val="24"/>
          <w:szCs w:val="24"/>
          <w:lang w:val="it-IT"/>
        </w:rPr>
        <w:t xml:space="preserve">, ai </w:t>
      </w:r>
      <w:r w:rsidRPr="0007557E">
        <w:rPr>
          <w:rStyle w:val="hps"/>
          <w:sz w:val="24"/>
          <w:szCs w:val="24"/>
          <w:lang w:val="it-IT"/>
        </w:rPr>
        <w:t>palazzi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disadorni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del razionalismo,</w:t>
      </w:r>
      <w:r w:rsidRPr="0007557E">
        <w:rPr>
          <w:sz w:val="24"/>
          <w:szCs w:val="24"/>
          <w:lang w:val="it-IT"/>
        </w:rPr>
        <w:t xml:space="preserve"> fino </w:t>
      </w:r>
      <w:r w:rsidRPr="0007557E">
        <w:rPr>
          <w:rStyle w:val="hps"/>
          <w:sz w:val="24"/>
          <w:szCs w:val="24"/>
          <w:lang w:val="it-IT"/>
        </w:rPr>
        <w:t>agli edifici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monumentali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e</w:t>
      </w:r>
      <w:r w:rsidRPr="0007557E">
        <w:rPr>
          <w:sz w:val="24"/>
          <w:szCs w:val="24"/>
          <w:lang w:val="it-IT"/>
        </w:rPr>
        <w:t xml:space="preserve"> ricchi di decori </w:t>
      </w:r>
      <w:r w:rsidRPr="0007557E">
        <w:rPr>
          <w:rStyle w:val="hps"/>
          <w:sz w:val="24"/>
          <w:szCs w:val="24"/>
          <w:lang w:val="it-IT"/>
        </w:rPr>
        <w:t>della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Scuola Romana</w:t>
      </w:r>
      <w:r w:rsidRPr="0007557E">
        <w:rPr>
          <w:sz w:val="24"/>
          <w:szCs w:val="24"/>
          <w:lang w:val="it-IT"/>
        </w:rPr>
        <w:t xml:space="preserve">. </w:t>
      </w:r>
    </w:p>
    <w:p w:rsidR="005A5DF8" w:rsidRPr="0007557E" w:rsidRDefault="005A5DF8" w:rsidP="0007557E">
      <w:pPr>
        <w:ind w:left="-142"/>
        <w:rPr>
          <w:sz w:val="24"/>
          <w:szCs w:val="24"/>
          <w:lang w:val="it-IT"/>
        </w:rPr>
      </w:pPr>
      <w:r w:rsidRPr="0007557E">
        <w:rPr>
          <w:rStyle w:val="hps"/>
          <w:sz w:val="24"/>
          <w:szCs w:val="24"/>
          <w:lang w:val="it-IT"/>
        </w:rPr>
        <w:t xml:space="preserve">Gli esempi rimandano dunque ai diversi stili architettonici riconducibili al periodo </w:t>
      </w:r>
      <w:r w:rsidR="00800186" w:rsidRPr="0007557E">
        <w:rPr>
          <w:rStyle w:val="hps"/>
          <w:sz w:val="24"/>
          <w:szCs w:val="24"/>
          <w:lang w:val="it-IT"/>
        </w:rPr>
        <w:t xml:space="preserve">tra le due guerre mondiali, </w:t>
      </w:r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ma non riguardano solamente l’architettura modernista, </w:t>
      </w:r>
      <w:r w:rsidRPr="0007557E">
        <w:rPr>
          <w:rStyle w:val="hps"/>
          <w:sz w:val="24"/>
          <w:szCs w:val="24"/>
          <w:lang w:val="it-IT"/>
        </w:rPr>
        <w:t>bensì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anche</w:t>
      </w:r>
      <w:r w:rsidRPr="0007557E">
        <w:rPr>
          <w:sz w:val="24"/>
          <w:szCs w:val="24"/>
          <w:lang w:val="it-IT"/>
        </w:rPr>
        <w:t xml:space="preserve"> il sostrato stilistico storico che caratterizza gli edifici dell’epoca.</w:t>
      </w:r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 </w:t>
      </w:r>
    </w:p>
    <w:p w:rsidR="005A5DF8" w:rsidRPr="0007557E" w:rsidRDefault="005A5DF8" w:rsidP="0007557E">
      <w:pPr>
        <w:ind w:left="-142"/>
        <w:rPr>
          <w:rFonts w:asciiTheme="minorHAnsi" w:eastAsiaTheme="minorHAnsi" w:hAnsiTheme="minorHAnsi" w:cstheme="minorBidi"/>
          <w:sz w:val="24"/>
          <w:szCs w:val="24"/>
          <w:lang w:val="it-IT"/>
        </w:rPr>
      </w:pPr>
    </w:p>
    <w:p w:rsidR="00800186" w:rsidRPr="0007557E" w:rsidRDefault="00C7735E" w:rsidP="0007557E">
      <w:pPr>
        <w:ind w:left="-142"/>
        <w:rPr>
          <w:rStyle w:val="hps"/>
          <w:sz w:val="24"/>
          <w:szCs w:val="24"/>
          <w:lang w:val="it-IT"/>
        </w:rPr>
      </w:pPr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L’allestimento è organizzato in senso </w:t>
      </w:r>
      <w:proofErr w:type="gramStart"/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>tematico</w:t>
      </w:r>
      <w:proofErr w:type="gramEnd"/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 e ogni sezione comprende una serie di progetti presentati in ordine cronologico.</w:t>
      </w:r>
      <w:r w:rsidR="005A5DF8"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 </w:t>
      </w:r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In mostra </w:t>
      </w:r>
      <w:proofErr w:type="gramStart"/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>vengono</w:t>
      </w:r>
      <w:proofErr w:type="gramEnd"/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 analizzate soprattutto le facciate degli edifici, solo in pochi casi è stato possibile reperire planimetrie o fotografie degli stessi, poiché le fonti risultano ad oggi scarse o inesistenti. </w:t>
      </w:r>
      <w:r w:rsidRPr="0007557E">
        <w:rPr>
          <w:rStyle w:val="hps"/>
          <w:sz w:val="24"/>
          <w:szCs w:val="24"/>
          <w:lang w:val="it-IT"/>
        </w:rPr>
        <w:t>Raramente</w:t>
      </w:r>
      <w:r w:rsidRPr="0007557E">
        <w:rPr>
          <w:sz w:val="24"/>
          <w:szCs w:val="24"/>
          <w:lang w:val="it-IT"/>
        </w:rPr>
        <w:t xml:space="preserve"> è stata conservata la</w:t>
      </w:r>
      <w:r w:rsidRPr="0007557E">
        <w:rPr>
          <w:rStyle w:val="hps"/>
          <w:sz w:val="24"/>
          <w:szCs w:val="24"/>
          <w:lang w:val="it-IT"/>
        </w:rPr>
        <w:t xml:space="preserve"> documentazione integrale dei progetti edilizi</w:t>
      </w:r>
      <w:r w:rsidRPr="0007557E">
        <w:rPr>
          <w:sz w:val="24"/>
          <w:szCs w:val="24"/>
          <w:lang w:val="it-IT"/>
        </w:rPr>
        <w:t xml:space="preserve">, in alcuni casi l’Archivio </w:t>
      </w:r>
      <w:proofErr w:type="gramStart"/>
      <w:r w:rsidRPr="0007557E">
        <w:rPr>
          <w:sz w:val="24"/>
          <w:szCs w:val="24"/>
          <w:lang w:val="it-IT"/>
        </w:rPr>
        <w:t>dispone</w:t>
      </w:r>
      <w:r w:rsidRPr="0007557E">
        <w:rPr>
          <w:rStyle w:val="hps"/>
          <w:sz w:val="24"/>
          <w:szCs w:val="24"/>
          <w:lang w:val="it-IT"/>
        </w:rPr>
        <w:t xml:space="preserve"> di</w:t>
      </w:r>
      <w:proofErr w:type="gramEnd"/>
      <w:r w:rsidRPr="0007557E">
        <w:rPr>
          <w:rStyle w:val="hps"/>
          <w:sz w:val="24"/>
          <w:szCs w:val="24"/>
          <w:lang w:val="it-IT"/>
        </w:rPr>
        <w:t xml:space="preserve"> disegni singoli,</w:t>
      </w:r>
      <w:r w:rsidRPr="0007557E">
        <w:rPr>
          <w:sz w:val="24"/>
          <w:szCs w:val="24"/>
          <w:lang w:val="it-IT"/>
        </w:rPr>
        <w:t xml:space="preserve"> in altri di </w:t>
      </w:r>
      <w:r w:rsidRPr="0007557E">
        <w:rPr>
          <w:rStyle w:val="hps"/>
          <w:sz w:val="24"/>
          <w:szCs w:val="24"/>
          <w:lang w:val="it-IT"/>
        </w:rPr>
        <w:t xml:space="preserve">dettagli </w:t>
      </w:r>
      <w:r w:rsidR="00783223" w:rsidRPr="0007557E">
        <w:rPr>
          <w:rStyle w:val="hps"/>
          <w:sz w:val="24"/>
          <w:szCs w:val="24"/>
          <w:lang w:val="it-IT"/>
        </w:rPr>
        <w:t>relativi alla costruzione</w:t>
      </w:r>
      <w:r w:rsidRPr="0007557E">
        <w:rPr>
          <w:sz w:val="24"/>
          <w:szCs w:val="24"/>
          <w:lang w:val="it-IT"/>
        </w:rPr>
        <w:t>.</w:t>
      </w:r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t xml:space="preserve"> </w:t>
      </w:r>
    </w:p>
    <w:p w:rsidR="00800186" w:rsidRPr="0007557E" w:rsidRDefault="00C7735E" w:rsidP="0007557E">
      <w:pPr>
        <w:ind w:left="-142"/>
        <w:rPr>
          <w:rFonts w:asciiTheme="minorHAnsi" w:eastAsiaTheme="minorHAnsi" w:hAnsiTheme="minorHAnsi" w:cstheme="minorBidi"/>
          <w:sz w:val="24"/>
          <w:szCs w:val="24"/>
          <w:lang w:val="it-IT"/>
        </w:rPr>
      </w:pPr>
      <w:r w:rsidRPr="0007557E">
        <w:rPr>
          <w:rStyle w:val="hps"/>
          <w:sz w:val="24"/>
          <w:szCs w:val="24"/>
          <w:lang w:val="it-IT"/>
        </w:rPr>
        <w:t xml:space="preserve">Per </w:t>
      </w:r>
      <w:r w:rsidR="00800186" w:rsidRPr="0007557E">
        <w:rPr>
          <w:rStyle w:val="hps"/>
          <w:sz w:val="24"/>
          <w:szCs w:val="24"/>
          <w:lang w:val="it-IT"/>
        </w:rPr>
        <w:t>informazioni dettagliate, al book</w:t>
      </w:r>
      <w:r w:rsidRPr="0007557E">
        <w:rPr>
          <w:rStyle w:val="hps"/>
          <w:sz w:val="24"/>
          <w:szCs w:val="24"/>
          <w:lang w:val="it-IT"/>
        </w:rPr>
        <w:t>shop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di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Merano Arte è reperibile e consultabile un elenco</w:t>
      </w:r>
      <w:r w:rsidRPr="0007557E">
        <w:rPr>
          <w:sz w:val="24"/>
          <w:szCs w:val="24"/>
          <w:lang w:val="it-IT"/>
        </w:rPr>
        <w:t xml:space="preserve"> dei progetti </w:t>
      </w:r>
      <w:r w:rsidR="00800186" w:rsidRPr="0007557E">
        <w:rPr>
          <w:sz w:val="24"/>
          <w:szCs w:val="24"/>
          <w:lang w:val="it-IT"/>
        </w:rPr>
        <w:t>esposti</w:t>
      </w:r>
      <w:r w:rsidRPr="0007557E">
        <w:rPr>
          <w:sz w:val="24"/>
          <w:szCs w:val="24"/>
          <w:lang w:val="it-IT"/>
        </w:rPr>
        <w:t xml:space="preserve">, </w:t>
      </w:r>
      <w:r w:rsidRPr="0007557E">
        <w:rPr>
          <w:rStyle w:val="hps"/>
          <w:sz w:val="24"/>
          <w:szCs w:val="24"/>
          <w:lang w:val="it-IT"/>
        </w:rPr>
        <w:t>con relativa descrizione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>e</w:t>
      </w:r>
      <w:r w:rsidRPr="0007557E">
        <w:rPr>
          <w:sz w:val="24"/>
          <w:szCs w:val="24"/>
          <w:lang w:val="it-IT"/>
        </w:rPr>
        <w:t xml:space="preserve"> </w:t>
      </w:r>
      <w:r w:rsidRPr="0007557E">
        <w:rPr>
          <w:rStyle w:val="hps"/>
          <w:sz w:val="24"/>
          <w:szCs w:val="24"/>
          <w:lang w:val="it-IT"/>
        </w:rPr>
        <w:t xml:space="preserve">numero </w:t>
      </w:r>
      <w:proofErr w:type="gramStart"/>
      <w:r w:rsidRPr="0007557E">
        <w:rPr>
          <w:rStyle w:val="hps"/>
          <w:sz w:val="24"/>
          <w:szCs w:val="24"/>
          <w:lang w:val="it-IT"/>
        </w:rPr>
        <w:t xml:space="preserve">di </w:t>
      </w:r>
      <w:proofErr w:type="gramEnd"/>
      <w:r w:rsidRPr="0007557E">
        <w:rPr>
          <w:rStyle w:val="hps"/>
          <w:sz w:val="24"/>
          <w:szCs w:val="24"/>
          <w:lang w:val="it-IT"/>
        </w:rPr>
        <w:t>inventario</w:t>
      </w:r>
      <w:r w:rsidRPr="0007557E">
        <w:rPr>
          <w:sz w:val="24"/>
          <w:szCs w:val="24"/>
          <w:lang w:val="it-IT"/>
        </w:rPr>
        <w:t>.</w:t>
      </w:r>
    </w:p>
    <w:p w:rsidR="00800186" w:rsidRPr="0007557E" w:rsidRDefault="00800186" w:rsidP="0007557E">
      <w:pPr>
        <w:ind w:left="-142"/>
        <w:rPr>
          <w:rFonts w:asciiTheme="minorHAnsi" w:eastAsiaTheme="minorHAnsi" w:hAnsiTheme="minorHAnsi" w:cstheme="minorBidi"/>
          <w:sz w:val="24"/>
          <w:szCs w:val="24"/>
          <w:lang w:val="it-IT"/>
        </w:rPr>
      </w:pPr>
    </w:p>
    <w:p w:rsidR="00800186" w:rsidRPr="0007557E" w:rsidRDefault="00800186" w:rsidP="0007557E">
      <w:pPr>
        <w:suppressAutoHyphens w:val="0"/>
        <w:rPr>
          <w:rFonts w:asciiTheme="minorHAnsi" w:eastAsiaTheme="minorHAnsi" w:hAnsiTheme="minorHAnsi" w:cstheme="minorBidi"/>
          <w:sz w:val="24"/>
          <w:szCs w:val="24"/>
          <w:lang w:val="it-IT"/>
        </w:rPr>
      </w:pPr>
      <w:r w:rsidRPr="0007557E">
        <w:rPr>
          <w:rFonts w:asciiTheme="minorHAnsi" w:eastAsiaTheme="minorHAnsi" w:hAnsiTheme="minorHAnsi" w:cstheme="minorBidi"/>
          <w:sz w:val="24"/>
          <w:szCs w:val="24"/>
          <w:lang w:val="it-IT"/>
        </w:rPr>
        <w:br w:type="page"/>
      </w:r>
    </w:p>
    <w:p w:rsidR="00800186" w:rsidRDefault="00800186" w:rsidP="00800186">
      <w:pPr>
        <w:ind w:left="-142"/>
        <w:rPr>
          <w:rFonts w:asciiTheme="minorHAnsi" w:eastAsiaTheme="minorHAnsi" w:hAnsiTheme="minorHAnsi" w:cstheme="minorBidi"/>
          <w:lang w:val="it-IT"/>
        </w:rPr>
      </w:pPr>
    </w:p>
    <w:p w:rsidR="00965B5A" w:rsidRPr="00800186" w:rsidRDefault="00965B5A" w:rsidP="00800186">
      <w:pPr>
        <w:ind w:left="-142"/>
        <w:rPr>
          <w:rFonts w:asciiTheme="minorHAnsi" w:eastAsiaTheme="minorHAnsi" w:hAnsiTheme="minorHAnsi" w:cstheme="minorBidi"/>
          <w:lang w:val="it-IT"/>
        </w:rPr>
      </w:pPr>
      <w:r w:rsidRPr="00D83E76">
        <w:rPr>
          <w:b/>
          <w:bCs/>
          <w:lang w:val="it-IT" w:eastAsia="ja-JP"/>
        </w:rPr>
        <w:t>Mostra:</w:t>
      </w:r>
      <w:r w:rsidRPr="00D83E76">
        <w:rPr>
          <w:b/>
          <w:bCs/>
          <w:lang w:val="it-IT" w:eastAsia="ja-JP"/>
        </w:rPr>
        <w:tab/>
      </w:r>
      <w:r w:rsidRPr="00D83E76">
        <w:rPr>
          <w:b/>
          <w:bCs/>
          <w:lang w:val="it-IT" w:eastAsia="ja-JP"/>
        </w:rPr>
        <w:tab/>
      </w:r>
      <w:proofErr w:type="gramStart"/>
      <w:r w:rsidR="008B7E84">
        <w:rPr>
          <w:b/>
          <w:sz w:val="28"/>
          <w:szCs w:val="28"/>
          <w:lang w:val="it-IT"/>
        </w:rPr>
        <w:t>L'architettura degli anni Venti e Trenta a Merano</w:t>
      </w:r>
      <w:proofErr w:type="gramEnd"/>
    </w:p>
    <w:p w:rsidR="00965B5A" w:rsidRPr="00965B5A" w:rsidRDefault="00965B5A" w:rsidP="00965B5A">
      <w:pPr>
        <w:pBdr>
          <w:bottom w:val="single" w:sz="4" w:space="1" w:color="auto"/>
        </w:pBdr>
        <w:ind w:left="-142"/>
        <w:rPr>
          <w:lang w:val="it-IT"/>
        </w:rPr>
      </w:pPr>
    </w:p>
    <w:p w:rsidR="00965B5A" w:rsidRDefault="00965B5A" w:rsidP="00965B5A">
      <w:pPr>
        <w:ind w:left="-142"/>
        <w:rPr>
          <w:b/>
          <w:lang w:val="it-IT"/>
        </w:rPr>
      </w:pPr>
    </w:p>
    <w:p w:rsidR="00965B5A" w:rsidRPr="00965B5A" w:rsidRDefault="00965B5A" w:rsidP="00965B5A">
      <w:pPr>
        <w:ind w:left="-142"/>
        <w:rPr>
          <w:lang w:val="it-IT"/>
        </w:rPr>
      </w:pPr>
      <w:r w:rsidRPr="008420DD">
        <w:rPr>
          <w:b/>
          <w:lang w:val="it-IT"/>
        </w:rPr>
        <w:t>Inaugurazione</w:t>
      </w:r>
      <w:r w:rsidRPr="008420DD">
        <w:rPr>
          <w:lang w:val="it-IT"/>
        </w:rPr>
        <w:t xml:space="preserve">: </w:t>
      </w:r>
      <w:r w:rsidR="00955A63">
        <w:rPr>
          <w:lang w:val="it-IT"/>
        </w:rPr>
        <w:tab/>
      </w:r>
      <w:r w:rsidR="00955A63">
        <w:rPr>
          <w:lang w:val="it-IT"/>
        </w:rPr>
        <w:tab/>
      </w:r>
      <w:r w:rsidR="008B7E84">
        <w:rPr>
          <w:lang w:val="it-IT"/>
        </w:rPr>
        <w:t>Sabato 3 Ottobre 2015, ore 11.0</w:t>
      </w:r>
      <w:r w:rsidRPr="008420DD">
        <w:rPr>
          <w:lang w:val="it-IT"/>
        </w:rPr>
        <w:t xml:space="preserve">0 </w:t>
      </w:r>
      <w:r>
        <w:rPr>
          <w:lang w:val="it-IT"/>
        </w:rPr>
        <w:br/>
      </w:r>
    </w:p>
    <w:p w:rsidR="00965B5A" w:rsidRPr="008420DD" w:rsidRDefault="00965B5A" w:rsidP="00965B5A">
      <w:pPr>
        <w:ind w:left="-142"/>
        <w:rPr>
          <w:lang w:val="it-IT"/>
        </w:rPr>
      </w:pPr>
      <w:r w:rsidRPr="008420DD">
        <w:rPr>
          <w:b/>
          <w:lang w:val="it-IT"/>
        </w:rPr>
        <w:t>A cura di:</w:t>
      </w:r>
      <w:r w:rsidRPr="008420DD">
        <w:rPr>
          <w:lang w:val="it-IT"/>
        </w:rPr>
        <w:t xml:space="preserve"> </w:t>
      </w:r>
      <w:r w:rsidRPr="008420DD">
        <w:rPr>
          <w:lang w:val="it-IT"/>
        </w:rPr>
        <w:tab/>
      </w:r>
      <w:r w:rsidRPr="008420DD">
        <w:rPr>
          <w:lang w:val="it-IT"/>
        </w:rPr>
        <w:tab/>
      </w:r>
      <w:proofErr w:type="spellStart"/>
      <w:r w:rsidR="008B7E84">
        <w:rPr>
          <w:lang w:val="it-IT"/>
        </w:rPr>
        <w:t>Magdalene</w:t>
      </w:r>
      <w:proofErr w:type="spellEnd"/>
      <w:r w:rsidR="008B7E84">
        <w:rPr>
          <w:lang w:val="it-IT"/>
        </w:rPr>
        <w:t xml:space="preserve"> Schmidt e Walter Gadner</w:t>
      </w:r>
    </w:p>
    <w:p w:rsidR="00965B5A" w:rsidRDefault="00965B5A" w:rsidP="00965B5A">
      <w:pPr>
        <w:ind w:left="-142"/>
        <w:rPr>
          <w:lang w:val="it-IT"/>
        </w:rPr>
      </w:pPr>
    </w:p>
    <w:p w:rsidR="00965B5A" w:rsidRDefault="00965B5A" w:rsidP="00965B5A">
      <w:pPr>
        <w:ind w:left="-142"/>
        <w:rPr>
          <w:lang w:val="it-IT"/>
        </w:rPr>
      </w:pPr>
      <w:r w:rsidRPr="00D83E76">
        <w:rPr>
          <w:b/>
          <w:bCs/>
          <w:lang w:val="it-IT" w:eastAsia="ja-JP"/>
        </w:rPr>
        <w:t>Durata della mostra:</w:t>
      </w:r>
      <w:r w:rsidRPr="00D83E76">
        <w:rPr>
          <w:b/>
          <w:bCs/>
          <w:lang w:val="it-IT" w:eastAsia="ja-JP"/>
        </w:rPr>
        <w:tab/>
      </w:r>
      <w:r w:rsidR="008B7E84">
        <w:rPr>
          <w:lang w:val="it-IT" w:eastAsia="ja-JP"/>
        </w:rPr>
        <w:t>4</w:t>
      </w:r>
      <w:r>
        <w:rPr>
          <w:lang w:val="it-IT" w:eastAsia="ja-JP"/>
        </w:rPr>
        <w:t xml:space="preserve"> Ottobre 2015 – 10 </w:t>
      </w:r>
      <w:proofErr w:type="gramStart"/>
      <w:r>
        <w:rPr>
          <w:lang w:val="it-IT" w:eastAsia="ja-JP"/>
        </w:rPr>
        <w:t>Gennaio</w:t>
      </w:r>
      <w:proofErr w:type="gramEnd"/>
      <w:r>
        <w:rPr>
          <w:lang w:val="it-IT" w:eastAsia="ja-JP"/>
        </w:rPr>
        <w:t xml:space="preserve"> 2016</w:t>
      </w:r>
    </w:p>
    <w:p w:rsidR="00965B5A" w:rsidRDefault="00965B5A" w:rsidP="00965B5A">
      <w:pPr>
        <w:ind w:left="-142"/>
        <w:rPr>
          <w:lang w:val="it-IT"/>
        </w:rPr>
      </w:pPr>
    </w:p>
    <w:p w:rsidR="00965B5A" w:rsidRDefault="00965B5A" w:rsidP="00965B5A">
      <w:pPr>
        <w:ind w:left="-142"/>
        <w:rPr>
          <w:lang w:val="it-IT"/>
        </w:rPr>
      </w:pPr>
      <w:r w:rsidRPr="00D83E76">
        <w:rPr>
          <w:b/>
          <w:bCs/>
          <w:lang w:val="it-IT" w:eastAsia="ja-JP"/>
        </w:rPr>
        <w:t>Luogo della mostra:</w:t>
      </w:r>
      <w:r w:rsidRPr="00D83E76">
        <w:rPr>
          <w:b/>
          <w:bCs/>
          <w:lang w:val="it-IT" w:eastAsia="ja-JP"/>
        </w:rPr>
        <w:tab/>
      </w:r>
      <w:r w:rsidRPr="00D83E76">
        <w:rPr>
          <w:lang w:val="it-IT" w:eastAsia="ja-JP"/>
        </w:rPr>
        <w:t xml:space="preserve">Merano Arte - Edificio Cassa di Risparmio </w:t>
      </w:r>
    </w:p>
    <w:p w:rsidR="00965B5A" w:rsidRDefault="00965B5A" w:rsidP="00965B5A">
      <w:pPr>
        <w:ind w:left="-142"/>
        <w:rPr>
          <w:lang w:val="it-IT"/>
        </w:rPr>
      </w:pPr>
    </w:p>
    <w:p w:rsidR="00965B5A" w:rsidRPr="005A5DF8" w:rsidRDefault="00965B5A" w:rsidP="00965B5A">
      <w:pPr>
        <w:ind w:left="-142"/>
        <w:rPr>
          <w:lang w:val="it-IT"/>
        </w:rPr>
      </w:pPr>
      <w:r w:rsidRPr="00D83E76">
        <w:rPr>
          <w:b/>
          <w:lang w:val="it-IT" w:eastAsia="ja-JP"/>
        </w:rPr>
        <w:t>Riferimento stampa:</w:t>
      </w:r>
      <w:r>
        <w:rPr>
          <w:lang w:val="it-IT" w:eastAsia="ja-JP"/>
        </w:rPr>
        <w:t xml:space="preserve"> </w:t>
      </w:r>
      <w:r>
        <w:rPr>
          <w:lang w:val="it-IT" w:eastAsia="ja-JP"/>
        </w:rPr>
        <w:tab/>
        <w:t>Camilla Martinelli</w:t>
      </w:r>
      <w:r>
        <w:rPr>
          <w:lang w:val="it-IT" w:eastAsia="ja-JP"/>
        </w:rPr>
        <w:br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 w:rsidRPr="00D83E76">
        <w:rPr>
          <w:lang w:val="it-IT" w:eastAsia="ja-JP"/>
        </w:rPr>
        <w:t>tel. +39 0473 21 26 43</w:t>
      </w:r>
      <w:r>
        <w:rPr>
          <w:lang w:val="it-IT" w:eastAsia="ja-JP"/>
        </w:rPr>
        <w:t xml:space="preserve"> </w:t>
      </w:r>
      <w:r>
        <w:rPr>
          <w:lang w:val="it-IT" w:eastAsia="ja-JP"/>
        </w:rPr>
        <w:br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hyperlink r:id="rId8" w:history="1">
        <w:r w:rsidRPr="00D83E76">
          <w:rPr>
            <w:rStyle w:val="Hyperlink"/>
            <w:lang w:val="it-IT" w:eastAsia="ja-JP"/>
          </w:rPr>
          <w:t>martinelli@kunstmeranoarte.org</w:t>
        </w:r>
      </w:hyperlink>
    </w:p>
    <w:p w:rsidR="008B7E84" w:rsidRPr="005A5DF8" w:rsidRDefault="008B7E84" w:rsidP="00965B5A">
      <w:pPr>
        <w:ind w:left="-142"/>
        <w:rPr>
          <w:lang w:val="it-IT"/>
        </w:rPr>
      </w:pPr>
    </w:p>
    <w:p w:rsidR="008B7E84" w:rsidRPr="005A5DF8" w:rsidRDefault="008B7E84" w:rsidP="00965B5A">
      <w:pPr>
        <w:ind w:left="-142"/>
        <w:rPr>
          <w:lang w:val="it-IT"/>
        </w:rPr>
      </w:pP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 w:rsidRPr="00D83E76">
        <w:rPr>
          <w:lang w:val="it-IT" w:eastAsia="ja-JP"/>
        </w:rPr>
        <w:t>Anna Defrancesco CLP Relazioni Pubbliche</w:t>
      </w:r>
      <w:r>
        <w:rPr>
          <w:lang w:val="it-IT" w:eastAsia="ja-JP"/>
        </w:rPr>
        <w:br/>
      </w:r>
      <w:r>
        <w:rPr>
          <w:lang w:val="it-IT" w:eastAsia="ja-JP"/>
        </w:rPr>
        <w:tab/>
      </w:r>
      <w:r w:rsidRPr="00D83E76">
        <w:rPr>
          <w:lang w:val="it-IT" w:eastAsia="ja-JP"/>
        </w:rPr>
        <w:t xml:space="preserve"> </w:t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 w:rsidRPr="00D83E76">
        <w:rPr>
          <w:lang w:val="it-IT" w:eastAsia="ja-JP"/>
        </w:rPr>
        <w:t>tel. +39 02 36755700</w:t>
      </w:r>
      <w:r>
        <w:rPr>
          <w:lang w:val="it-IT" w:eastAsia="ja-JP"/>
        </w:rPr>
        <w:t xml:space="preserve"> </w:t>
      </w:r>
      <w:r>
        <w:rPr>
          <w:lang w:val="it-IT" w:eastAsia="ja-JP"/>
        </w:rPr>
        <w:br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hyperlink r:id="rId9" w:history="1">
        <w:r w:rsidRPr="00D83E76">
          <w:rPr>
            <w:rStyle w:val="Hyperlink"/>
            <w:lang w:val="it-IT" w:eastAsia="ja-JP"/>
          </w:rPr>
          <w:t>anna.defrancesco@clponline.it</w:t>
        </w:r>
      </w:hyperlink>
    </w:p>
    <w:p w:rsidR="008B7E84" w:rsidRDefault="008B7E84" w:rsidP="00965B5A">
      <w:pPr>
        <w:ind w:left="-142"/>
        <w:rPr>
          <w:lang w:val="it-IT" w:eastAsia="ja-JP"/>
        </w:rPr>
      </w:pPr>
    </w:p>
    <w:p w:rsidR="00C7735E" w:rsidRDefault="00C7735E" w:rsidP="00965B5A">
      <w:pPr>
        <w:ind w:left="-142"/>
        <w:rPr>
          <w:lang w:val="it-IT" w:eastAsia="ja-JP"/>
        </w:rPr>
      </w:pPr>
    </w:p>
    <w:p w:rsidR="00965B5A" w:rsidRPr="005069B5" w:rsidRDefault="00965B5A" w:rsidP="00613E78">
      <w:pPr>
        <w:ind w:left="-142"/>
        <w:rPr>
          <w:lang w:val="it-IT"/>
        </w:rPr>
      </w:pPr>
      <w:r>
        <w:rPr>
          <w:lang w:val="it-IT" w:eastAsia="ja-JP"/>
        </w:rPr>
        <w:t>Con il prezioso sostegno</w:t>
      </w:r>
      <w:r w:rsidRPr="00D83E76">
        <w:rPr>
          <w:lang w:val="it-IT" w:eastAsia="ja-JP"/>
        </w:rPr>
        <w:t>:</w:t>
      </w:r>
    </w:p>
    <w:p w:rsidR="00965B5A" w:rsidRPr="006F162B" w:rsidRDefault="006F162B" w:rsidP="00965B5A">
      <w:pPr>
        <w:tabs>
          <w:tab w:val="left" w:pos="7938"/>
        </w:tabs>
        <w:ind w:right="163"/>
        <w:jc w:val="both"/>
        <w:rPr>
          <w:rFonts w:ascii="Great Escape Lt" w:hAnsi="Great Escape Lt"/>
          <w:color w:val="595959"/>
          <w:sz w:val="24"/>
          <w:szCs w:val="24"/>
          <w:lang w:val="it-IT"/>
        </w:rPr>
      </w:pPr>
      <w:r>
        <w:rPr>
          <w:rFonts w:ascii="Great Escape Lt" w:hAnsi="Great Escape Lt"/>
          <w:noProof/>
          <w:color w:val="595959"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730597</wp:posOffset>
            </wp:positionH>
            <wp:positionV relativeFrom="paragraph">
              <wp:posOffset>151645</wp:posOffset>
            </wp:positionV>
            <wp:extent cx="3966354" cy="2518913"/>
            <wp:effectExtent l="19050" t="0" r="0" b="0"/>
            <wp:wrapNone/>
            <wp:docPr id="13" name="Bild 1" descr="M:\SPONSOREN\2015\Ultima generale 2015 con Ped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PONSOREN\2015\Ultima generale 2015 con Pedros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4" cy="25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B5A" w:rsidRPr="00564F5F" w:rsidRDefault="00965B5A" w:rsidP="002A2FD2">
      <w:pPr>
        <w:autoSpaceDE w:val="0"/>
        <w:autoSpaceDN w:val="0"/>
        <w:rPr>
          <w:szCs w:val="24"/>
          <w:lang w:val="it-IT"/>
        </w:rPr>
      </w:pPr>
    </w:p>
    <w:sectPr w:rsidR="00965B5A" w:rsidRPr="00564F5F" w:rsidSect="005D32D4">
      <w:headerReference w:type="default" r:id="rId11"/>
      <w:footerReference w:type="default" r:id="rId12"/>
      <w:pgSz w:w="11906" w:h="16838"/>
      <w:pgMar w:top="3119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35E" w:rsidRDefault="00C7735E">
      <w:pPr>
        <w:spacing w:line="240" w:lineRule="auto"/>
      </w:pPr>
      <w:r>
        <w:separator/>
      </w:r>
    </w:p>
  </w:endnote>
  <w:endnote w:type="continuationSeparator" w:id="0">
    <w:p w:rsidR="00C7735E" w:rsidRDefault="00C7735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iddenHorzOCR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reat Escape Lt">
    <w:altName w:val="Arial"/>
    <w:panose1 w:val="020B0406020202020004"/>
    <w:charset w:val="00"/>
    <w:family w:val="swiss"/>
    <w:notTrueType/>
    <w:pitch w:val="variable"/>
    <w:sig w:usb0="A000006F" w:usb1="4000201B" w:usb2="00000000" w:usb3="00000000" w:csb0="0000008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35E" w:rsidRDefault="00C7735E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2848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-41910</wp:posOffset>
          </wp:positionV>
          <wp:extent cx="1265555" cy="784225"/>
          <wp:effectExtent l="0" t="0" r="0" b="0"/>
          <wp:wrapTight wrapText="bothSides">
            <wp:wrapPolygon edited="0">
              <wp:start x="0" y="0"/>
              <wp:lineTo x="0" y="20988"/>
              <wp:lineTo x="21134" y="20988"/>
              <wp:lineTo x="21134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7842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C7735E" w:rsidRDefault="00C7735E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1520825</wp:posOffset>
          </wp:positionV>
          <wp:extent cx="7158990" cy="780415"/>
          <wp:effectExtent l="0" t="0" r="3810" b="635"/>
          <wp:wrapTight wrapText="bothSides">
            <wp:wrapPolygon edited="0">
              <wp:start x="0" y="0"/>
              <wp:lineTo x="0" y="21090"/>
              <wp:lineTo x="21554" y="21090"/>
              <wp:lineTo x="21554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990" cy="7804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35E" w:rsidRDefault="00C7735E">
      <w:pPr>
        <w:spacing w:line="240" w:lineRule="auto"/>
      </w:pPr>
      <w:r>
        <w:separator/>
      </w:r>
    </w:p>
  </w:footnote>
  <w:footnote w:type="continuationSeparator" w:id="0">
    <w:p w:rsidR="00C7735E" w:rsidRDefault="00C7735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35E" w:rsidRPr="00AE30DB" w:rsidRDefault="00C7735E" w:rsidP="007153CF">
    <w:pPr>
      <w:pStyle w:val="Kopfzeile"/>
      <w:ind w:left="-709"/>
      <w:rPr>
        <w:color w:val="404040"/>
      </w:rPr>
    </w:pPr>
    <w:r>
      <w:rPr>
        <w:noProof/>
        <w:color w:val="404040"/>
        <w:lang w:eastAsia="de-DE"/>
      </w:rPr>
      <w:drawing>
        <wp:inline distT="0" distB="0" distL="0" distR="0">
          <wp:extent cx="1362710" cy="1388745"/>
          <wp:effectExtent l="0" t="0" r="8890" b="1905"/>
          <wp:docPr id="1" name="Immagine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138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C6C66"/>
    <w:multiLevelType w:val="hybridMultilevel"/>
    <w:tmpl w:val="FECA4E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20EB8"/>
    <w:multiLevelType w:val="hybridMultilevel"/>
    <w:tmpl w:val="D206C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E37D4"/>
    <w:multiLevelType w:val="hybridMultilevel"/>
    <w:tmpl w:val="34724E28"/>
    <w:lvl w:ilvl="0" w:tplc="F46000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HiddenHorzOCR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93DE4"/>
    <w:multiLevelType w:val="hybridMultilevel"/>
    <w:tmpl w:val="29AC33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4B29E3"/>
    <w:multiLevelType w:val="hybridMultilevel"/>
    <w:tmpl w:val="E93C46AC"/>
    <w:lvl w:ilvl="0" w:tplc="1FB60E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63228"/>
    <w:multiLevelType w:val="hybridMultilevel"/>
    <w:tmpl w:val="E66A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3D304A"/>
    <w:multiLevelType w:val="hybridMultilevel"/>
    <w:tmpl w:val="77881A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7"/>
  </w:num>
  <w:num w:numId="12">
    <w:abstractNumId w:val="12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hyphenationZone w:val="283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003561"/>
    <w:rsid w:val="000250C9"/>
    <w:rsid w:val="00035438"/>
    <w:rsid w:val="00052DF2"/>
    <w:rsid w:val="0006499D"/>
    <w:rsid w:val="0007557E"/>
    <w:rsid w:val="00087714"/>
    <w:rsid w:val="000949B5"/>
    <w:rsid w:val="000A702B"/>
    <w:rsid w:val="000C0EF0"/>
    <w:rsid w:val="000D4720"/>
    <w:rsid w:val="000D608D"/>
    <w:rsid w:val="000F5540"/>
    <w:rsid w:val="0010111D"/>
    <w:rsid w:val="00106D22"/>
    <w:rsid w:val="00106DBE"/>
    <w:rsid w:val="00121148"/>
    <w:rsid w:val="001329BB"/>
    <w:rsid w:val="001626E4"/>
    <w:rsid w:val="00175D04"/>
    <w:rsid w:val="00176544"/>
    <w:rsid w:val="0019230D"/>
    <w:rsid w:val="001C27A1"/>
    <w:rsid w:val="001C6126"/>
    <w:rsid w:val="001D1C85"/>
    <w:rsid w:val="001D4147"/>
    <w:rsid w:val="001E2B59"/>
    <w:rsid w:val="001F2C16"/>
    <w:rsid w:val="00220B40"/>
    <w:rsid w:val="00220C33"/>
    <w:rsid w:val="00260679"/>
    <w:rsid w:val="002660E5"/>
    <w:rsid w:val="00266A59"/>
    <w:rsid w:val="00270630"/>
    <w:rsid w:val="00282376"/>
    <w:rsid w:val="00284B8B"/>
    <w:rsid w:val="00295E03"/>
    <w:rsid w:val="0029702D"/>
    <w:rsid w:val="002A2FD2"/>
    <w:rsid w:val="002C04EB"/>
    <w:rsid w:val="002C4612"/>
    <w:rsid w:val="002E58D7"/>
    <w:rsid w:val="002E5E43"/>
    <w:rsid w:val="00311EE5"/>
    <w:rsid w:val="00316965"/>
    <w:rsid w:val="00317072"/>
    <w:rsid w:val="00322E0B"/>
    <w:rsid w:val="00335258"/>
    <w:rsid w:val="00340CFF"/>
    <w:rsid w:val="00346265"/>
    <w:rsid w:val="0035510C"/>
    <w:rsid w:val="003819E0"/>
    <w:rsid w:val="00386B5A"/>
    <w:rsid w:val="00390D9B"/>
    <w:rsid w:val="003B5FEE"/>
    <w:rsid w:val="003B62DE"/>
    <w:rsid w:val="003E0211"/>
    <w:rsid w:val="00411358"/>
    <w:rsid w:val="00424798"/>
    <w:rsid w:val="00432AA5"/>
    <w:rsid w:val="00447E76"/>
    <w:rsid w:val="0045103A"/>
    <w:rsid w:val="00461261"/>
    <w:rsid w:val="00463D4C"/>
    <w:rsid w:val="004A09E4"/>
    <w:rsid w:val="004A1DBD"/>
    <w:rsid w:val="004C03CD"/>
    <w:rsid w:val="004C5703"/>
    <w:rsid w:val="004D718F"/>
    <w:rsid w:val="004F5E1D"/>
    <w:rsid w:val="00505549"/>
    <w:rsid w:val="00513771"/>
    <w:rsid w:val="005214FE"/>
    <w:rsid w:val="005605DC"/>
    <w:rsid w:val="00564F5F"/>
    <w:rsid w:val="00595081"/>
    <w:rsid w:val="00597ECC"/>
    <w:rsid w:val="005A5DF8"/>
    <w:rsid w:val="005B62EB"/>
    <w:rsid w:val="005C03D3"/>
    <w:rsid w:val="005D0DC0"/>
    <w:rsid w:val="005D1C1C"/>
    <w:rsid w:val="005D3288"/>
    <w:rsid w:val="005D32D4"/>
    <w:rsid w:val="005E0E51"/>
    <w:rsid w:val="00604A7B"/>
    <w:rsid w:val="00613E78"/>
    <w:rsid w:val="00623559"/>
    <w:rsid w:val="006459B3"/>
    <w:rsid w:val="0064745F"/>
    <w:rsid w:val="00654E23"/>
    <w:rsid w:val="0066194B"/>
    <w:rsid w:val="00662995"/>
    <w:rsid w:val="006C3F1A"/>
    <w:rsid w:val="006C4839"/>
    <w:rsid w:val="006F162B"/>
    <w:rsid w:val="00706F38"/>
    <w:rsid w:val="007153CF"/>
    <w:rsid w:val="00716DE4"/>
    <w:rsid w:val="00731B53"/>
    <w:rsid w:val="007343B6"/>
    <w:rsid w:val="007410A5"/>
    <w:rsid w:val="007639FF"/>
    <w:rsid w:val="007808D6"/>
    <w:rsid w:val="00783223"/>
    <w:rsid w:val="00786AD1"/>
    <w:rsid w:val="007B77C1"/>
    <w:rsid w:val="007C2B0D"/>
    <w:rsid w:val="007E464D"/>
    <w:rsid w:val="007F31BA"/>
    <w:rsid w:val="00800186"/>
    <w:rsid w:val="008260FE"/>
    <w:rsid w:val="00827A86"/>
    <w:rsid w:val="00835900"/>
    <w:rsid w:val="008420DD"/>
    <w:rsid w:val="00853422"/>
    <w:rsid w:val="0086430A"/>
    <w:rsid w:val="00866DBF"/>
    <w:rsid w:val="00867865"/>
    <w:rsid w:val="0087302E"/>
    <w:rsid w:val="00875F00"/>
    <w:rsid w:val="008934C6"/>
    <w:rsid w:val="008A4D32"/>
    <w:rsid w:val="008B158B"/>
    <w:rsid w:val="008B7E84"/>
    <w:rsid w:val="008D0DA4"/>
    <w:rsid w:val="008F28FB"/>
    <w:rsid w:val="008F4D34"/>
    <w:rsid w:val="008F507C"/>
    <w:rsid w:val="00902E56"/>
    <w:rsid w:val="00903FEC"/>
    <w:rsid w:val="00904C83"/>
    <w:rsid w:val="009113B6"/>
    <w:rsid w:val="00921F79"/>
    <w:rsid w:val="00932DEF"/>
    <w:rsid w:val="00944256"/>
    <w:rsid w:val="00955A63"/>
    <w:rsid w:val="00965B5A"/>
    <w:rsid w:val="00987A8C"/>
    <w:rsid w:val="0099716F"/>
    <w:rsid w:val="009C4996"/>
    <w:rsid w:val="009D55F2"/>
    <w:rsid w:val="009E6927"/>
    <w:rsid w:val="009F4127"/>
    <w:rsid w:val="00A01653"/>
    <w:rsid w:val="00A03912"/>
    <w:rsid w:val="00A06427"/>
    <w:rsid w:val="00A07511"/>
    <w:rsid w:val="00A14246"/>
    <w:rsid w:val="00A21E3D"/>
    <w:rsid w:val="00A27F76"/>
    <w:rsid w:val="00A42D33"/>
    <w:rsid w:val="00A47967"/>
    <w:rsid w:val="00A72B57"/>
    <w:rsid w:val="00A75683"/>
    <w:rsid w:val="00A845DB"/>
    <w:rsid w:val="00A86340"/>
    <w:rsid w:val="00A866C5"/>
    <w:rsid w:val="00A957DF"/>
    <w:rsid w:val="00A97753"/>
    <w:rsid w:val="00AA23E7"/>
    <w:rsid w:val="00AB5D72"/>
    <w:rsid w:val="00AC3C99"/>
    <w:rsid w:val="00AD21C0"/>
    <w:rsid w:val="00AE282A"/>
    <w:rsid w:val="00AE2B27"/>
    <w:rsid w:val="00AE30DB"/>
    <w:rsid w:val="00AE699D"/>
    <w:rsid w:val="00B00649"/>
    <w:rsid w:val="00B02A6B"/>
    <w:rsid w:val="00B27C81"/>
    <w:rsid w:val="00B332D4"/>
    <w:rsid w:val="00B56CB0"/>
    <w:rsid w:val="00B855E8"/>
    <w:rsid w:val="00B97C76"/>
    <w:rsid w:val="00BB4C25"/>
    <w:rsid w:val="00BB4D2C"/>
    <w:rsid w:val="00BC453F"/>
    <w:rsid w:val="00BE501A"/>
    <w:rsid w:val="00BE6008"/>
    <w:rsid w:val="00BF047B"/>
    <w:rsid w:val="00BF73B6"/>
    <w:rsid w:val="00C14FA4"/>
    <w:rsid w:val="00C502A4"/>
    <w:rsid w:val="00C75EDE"/>
    <w:rsid w:val="00C7735E"/>
    <w:rsid w:val="00CA3CEA"/>
    <w:rsid w:val="00CA525A"/>
    <w:rsid w:val="00CB55D7"/>
    <w:rsid w:val="00CD1537"/>
    <w:rsid w:val="00D077E5"/>
    <w:rsid w:val="00D2131A"/>
    <w:rsid w:val="00D22F43"/>
    <w:rsid w:val="00D42676"/>
    <w:rsid w:val="00D42F64"/>
    <w:rsid w:val="00D536A5"/>
    <w:rsid w:val="00D70FB0"/>
    <w:rsid w:val="00D711DE"/>
    <w:rsid w:val="00E0379D"/>
    <w:rsid w:val="00E0703E"/>
    <w:rsid w:val="00E21EF6"/>
    <w:rsid w:val="00E25567"/>
    <w:rsid w:val="00E30612"/>
    <w:rsid w:val="00E414A0"/>
    <w:rsid w:val="00E46F9C"/>
    <w:rsid w:val="00E52B6C"/>
    <w:rsid w:val="00E650C2"/>
    <w:rsid w:val="00E711B8"/>
    <w:rsid w:val="00E76B71"/>
    <w:rsid w:val="00E86D63"/>
    <w:rsid w:val="00EA11C7"/>
    <w:rsid w:val="00EB15BF"/>
    <w:rsid w:val="00EC59CE"/>
    <w:rsid w:val="00ED1EE2"/>
    <w:rsid w:val="00EE568E"/>
    <w:rsid w:val="00F024A7"/>
    <w:rsid w:val="00F03977"/>
    <w:rsid w:val="00F20EE8"/>
    <w:rsid w:val="00F34EA2"/>
    <w:rsid w:val="00F35253"/>
    <w:rsid w:val="00F645E9"/>
    <w:rsid w:val="00F67363"/>
    <w:rsid w:val="00F77FF5"/>
    <w:rsid w:val="00F82AD2"/>
    <w:rsid w:val="00F82D88"/>
    <w:rsid w:val="00F90002"/>
    <w:rsid w:val="00F91924"/>
    <w:rsid w:val="00FA5E4B"/>
    <w:rsid w:val="00FD1659"/>
    <w:rsid w:val="00FD43F1"/>
    <w:rsid w:val="00FD4E21"/>
    <w:rsid w:val="00FF60D2"/>
    <w:rsid w:val="00FF6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106DBE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035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0356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6DBE"/>
    <w:rPr>
      <w:rFonts w:ascii="Symbol" w:hAnsi="Symbol"/>
    </w:rPr>
  </w:style>
  <w:style w:type="character" w:customStyle="1" w:styleId="WW8Num1z2">
    <w:name w:val="WW8Num1z2"/>
    <w:rsid w:val="00106DBE"/>
    <w:rPr>
      <w:rFonts w:ascii="Courier New" w:hAnsi="Courier New" w:cs="Courier New"/>
    </w:rPr>
  </w:style>
  <w:style w:type="character" w:customStyle="1" w:styleId="WW8Num1z3">
    <w:name w:val="WW8Num1z3"/>
    <w:rsid w:val="00106DBE"/>
    <w:rPr>
      <w:rFonts w:ascii="Wingdings" w:hAnsi="Wingdings"/>
    </w:rPr>
  </w:style>
  <w:style w:type="character" w:customStyle="1" w:styleId="WW8Num2z0">
    <w:name w:val="WW8Num2z0"/>
    <w:rsid w:val="00106DBE"/>
    <w:rPr>
      <w:rFonts w:ascii="Cambria" w:eastAsia="MS Mincho" w:hAnsi="Cambria" w:cs="Times New Roman"/>
    </w:rPr>
  </w:style>
  <w:style w:type="character" w:customStyle="1" w:styleId="WW8Num2z1">
    <w:name w:val="WW8Num2z1"/>
    <w:rsid w:val="00106DBE"/>
    <w:rPr>
      <w:rFonts w:ascii="Courier New" w:hAnsi="Courier New"/>
    </w:rPr>
  </w:style>
  <w:style w:type="character" w:customStyle="1" w:styleId="WW8Num2z2">
    <w:name w:val="WW8Num2z2"/>
    <w:rsid w:val="00106DBE"/>
    <w:rPr>
      <w:rFonts w:ascii="Wingdings" w:hAnsi="Wingdings"/>
    </w:rPr>
  </w:style>
  <w:style w:type="character" w:customStyle="1" w:styleId="WW8Num2z3">
    <w:name w:val="WW8Num2z3"/>
    <w:rsid w:val="00106DBE"/>
    <w:rPr>
      <w:rFonts w:ascii="Symbol" w:hAnsi="Symbol"/>
    </w:rPr>
  </w:style>
  <w:style w:type="character" w:customStyle="1" w:styleId="WW8Num3z0">
    <w:name w:val="WW8Num3z0"/>
    <w:rsid w:val="00106DBE"/>
    <w:rPr>
      <w:rFonts w:ascii="Calibri" w:eastAsia="Calibri" w:hAnsi="Calibri" w:cs="Times New Roman"/>
    </w:rPr>
  </w:style>
  <w:style w:type="character" w:customStyle="1" w:styleId="WW8Num3z1">
    <w:name w:val="WW8Num3z1"/>
    <w:rsid w:val="00106DBE"/>
    <w:rPr>
      <w:rFonts w:ascii="Courier New" w:hAnsi="Courier New" w:cs="Courier New"/>
    </w:rPr>
  </w:style>
  <w:style w:type="character" w:customStyle="1" w:styleId="WW8Num3z2">
    <w:name w:val="WW8Num3z2"/>
    <w:rsid w:val="00106DBE"/>
    <w:rPr>
      <w:rFonts w:ascii="Wingdings" w:hAnsi="Wingdings"/>
    </w:rPr>
  </w:style>
  <w:style w:type="character" w:customStyle="1" w:styleId="WW8Num3z3">
    <w:name w:val="WW8Num3z3"/>
    <w:rsid w:val="00106DBE"/>
    <w:rPr>
      <w:rFonts w:ascii="Symbol" w:hAnsi="Symbol"/>
    </w:rPr>
  </w:style>
  <w:style w:type="character" w:customStyle="1" w:styleId="Absatz-Standardschriftart1">
    <w:name w:val="Absatz-Standardschriftart1"/>
    <w:rsid w:val="00106DBE"/>
  </w:style>
  <w:style w:type="character" w:customStyle="1" w:styleId="KopfzeileZchn">
    <w:name w:val="Kopfzeile Zchn"/>
    <w:basedOn w:val="Absatz-Standardschriftart1"/>
    <w:rsid w:val="00106DBE"/>
  </w:style>
  <w:style w:type="character" w:customStyle="1" w:styleId="FuzeileZchn">
    <w:name w:val="Fußzeile Zchn"/>
    <w:basedOn w:val="Absatz-Standardschriftart1"/>
    <w:rsid w:val="00106DBE"/>
  </w:style>
  <w:style w:type="character" w:customStyle="1" w:styleId="SprechblasentextZchn">
    <w:name w:val="Sprechblasentext Zchn"/>
    <w:rsid w:val="00106DBE"/>
    <w:rPr>
      <w:rFonts w:ascii="Tahoma" w:hAnsi="Tahoma" w:cs="Tahoma"/>
      <w:sz w:val="16"/>
      <w:szCs w:val="16"/>
    </w:rPr>
  </w:style>
  <w:style w:type="character" w:styleId="Hyperlink">
    <w:name w:val="Hyperlink"/>
    <w:rsid w:val="00106DBE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106DB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106DBE"/>
    <w:pPr>
      <w:spacing w:after="120"/>
    </w:pPr>
  </w:style>
  <w:style w:type="paragraph" w:styleId="Liste">
    <w:name w:val="List"/>
    <w:basedOn w:val="Textkrper"/>
    <w:rsid w:val="00106DBE"/>
    <w:rPr>
      <w:rFonts w:cs="Mangal"/>
    </w:rPr>
  </w:style>
  <w:style w:type="paragraph" w:customStyle="1" w:styleId="Beschriftung1">
    <w:name w:val="Beschriftung1"/>
    <w:basedOn w:val="Standard"/>
    <w:rsid w:val="00106DB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106DBE"/>
    <w:pPr>
      <w:suppressLineNumbers/>
    </w:pPr>
    <w:rPr>
      <w:rFonts w:cs="Mangal"/>
    </w:rPr>
  </w:style>
  <w:style w:type="paragraph" w:styleId="Kopfzeile">
    <w:name w:val="header"/>
    <w:basedOn w:val="Standard"/>
    <w:rsid w:val="00106DBE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106DBE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106DBE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106DBE"/>
    <w:pPr>
      <w:ind w:left="720"/>
    </w:pPr>
  </w:style>
  <w:style w:type="paragraph" w:customStyle="1" w:styleId="KunsthausMeran">
    <w:name w:val="Kunsthaus Meran"/>
    <w:basedOn w:val="Standard"/>
    <w:rsid w:val="00106DBE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106DB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00356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356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0356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apple-style-span">
    <w:name w:val="apple-style-span"/>
    <w:basedOn w:val="Absatz-Standardschriftart"/>
    <w:rsid w:val="00F77FF5"/>
  </w:style>
  <w:style w:type="character" w:customStyle="1" w:styleId="ya-q-full-text">
    <w:name w:val="ya-q-full-text"/>
    <w:basedOn w:val="Absatz-Standardschriftart"/>
    <w:rsid w:val="00316965"/>
  </w:style>
  <w:style w:type="paragraph" w:styleId="KeinLeerraum">
    <w:name w:val="No Spacing"/>
    <w:uiPriority w:val="1"/>
    <w:qFormat/>
    <w:rsid w:val="00447E76"/>
    <w:rPr>
      <w:rFonts w:ascii="Calibri" w:eastAsia="Calibri" w:hAnsi="Calibri"/>
      <w:sz w:val="22"/>
      <w:szCs w:val="22"/>
      <w:lang w:val="it-IT" w:eastAsia="en-US"/>
    </w:rPr>
  </w:style>
  <w:style w:type="paragraph" w:styleId="NurText">
    <w:name w:val="Plain Text"/>
    <w:basedOn w:val="Standard"/>
    <w:link w:val="NurTextZchn"/>
    <w:uiPriority w:val="99"/>
    <w:unhideWhenUsed/>
    <w:rsid w:val="00965B5A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65B5A"/>
    <w:rPr>
      <w:rFonts w:ascii="Consolas" w:eastAsia="Calibri" w:hAnsi="Consolas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6C4839"/>
    <w:pPr>
      <w:suppressAutoHyphens w:val="0"/>
      <w:spacing w:line="240" w:lineRule="auto"/>
    </w:pPr>
    <w:rPr>
      <w:rFonts w:ascii="Times New Roman" w:eastAsia="Times New Roman" w:hAnsi="Times New Roman" w:cs="Times New Roman"/>
      <w:spacing w:val="8"/>
      <w:kern w:val="26"/>
      <w:sz w:val="24"/>
      <w:szCs w:val="24"/>
      <w:lang w:val="it-IT" w:eastAsia="it-IT" w:bidi="it-IT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C4839"/>
    <w:rPr>
      <w:spacing w:val="8"/>
      <w:kern w:val="26"/>
      <w:sz w:val="24"/>
      <w:szCs w:val="24"/>
      <w:lang w:val="it-IT" w:eastAsia="it-IT" w:bidi="it-IT"/>
    </w:rPr>
  </w:style>
  <w:style w:type="character" w:styleId="Funotenzeichen">
    <w:name w:val="footnote reference"/>
    <w:basedOn w:val="Absatz-Standardschriftart"/>
    <w:uiPriority w:val="99"/>
    <w:unhideWhenUsed/>
    <w:rsid w:val="006C483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5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4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0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1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elli@kunstmeranoart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anna.defrancesco@clponlin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110CE-57E6-4382-9A01-C8D95C401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3709</CharactersWithSpaces>
  <SharedDoc>false</SharedDoc>
  <HLinks>
    <vt:vector size="12" baseType="variant">
      <vt:variant>
        <vt:i4>2555969</vt:i4>
      </vt:variant>
      <vt:variant>
        <vt:i4>3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6488150</vt:i4>
      </vt:variant>
      <vt:variant>
        <vt:i4>0</vt:i4>
      </vt:variant>
      <vt:variant>
        <vt:i4>0</vt:i4>
      </vt:variant>
      <vt:variant>
        <vt:i4>5</vt:i4>
      </vt:variant>
      <vt:variant>
        <vt:lpwstr>mailto:martinelli@kunstmeranoarte.org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Lazzaretto</dc:creator>
  <cp:keywords/>
  <cp:lastModifiedBy>Camilla Martinelli</cp:lastModifiedBy>
  <cp:revision>3</cp:revision>
  <cp:lastPrinted>2015-09-16T09:34:00Z</cp:lastPrinted>
  <dcterms:created xsi:type="dcterms:W3CDTF">2015-09-22T13:36:00Z</dcterms:created>
  <dcterms:modified xsi:type="dcterms:W3CDTF">2015-09-23T07:43:00Z</dcterms:modified>
</cp:coreProperties>
</file>